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tblCellMar>
          <w:left w:w="0" w:type="dxa"/>
          <w:right w:w="0" w:type="dxa"/>
        </w:tblCellMar>
        <w:tblLook w:val="0000" w:firstRow="0" w:lastRow="0" w:firstColumn="0" w:lastColumn="0" w:noHBand="0" w:noVBand="0"/>
      </w:tblPr>
      <w:tblGrid>
        <w:gridCol w:w="7171"/>
        <w:gridCol w:w="1210"/>
        <w:gridCol w:w="1540"/>
      </w:tblGrid>
      <w:tr w:rsidR="00956F84" w:rsidRPr="00A710D1" w:rsidTr="00C41C71">
        <w:trPr>
          <w:trHeight w:val="2955"/>
          <w:tblCellSpacing w:w="0" w:type="dxa"/>
        </w:trPr>
        <w:tc>
          <w:tcPr>
            <w:tcW w:w="7171" w:type="dxa"/>
          </w:tcPr>
          <w:p w:rsidR="00956F84" w:rsidRPr="008A7F3C" w:rsidRDefault="00956F84" w:rsidP="00A63043">
            <w:pPr>
              <w:pStyle w:val="a3"/>
              <w:ind w:left="0"/>
              <w:jc w:val="center"/>
              <w:rPr>
                <w:color w:val="000000"/>
                <w:sz w:val="28"/>
                <w:szCs w:val="28"/>
              </w:rPr>
            </w:pPr>
            <w:r w:rsidRPr="008A7F3C">
              <w:rPr>
                <w:b/>
                <w:bCs/>
                <w:color w:val="000000"/>
                <w:sz w:val="28"/>
                <w:szCs w:val="28"/>
              </w:rPr>
              <w:t>ПОЯСНИТЕЛЬНАЯ ЗАПИСКА</w:t>
            </w:r>
          </w:p>
          <w:p w:rsidR="00956F84" w:rsidRPr="00A710D1" w:rsidRDefault="00956F84" w:rsidP="00A63043">
            <w:pPr>
              <w:pStyle w:val="a3"/>
              <w:ind w:left="0"/>
              <w:rPr>
                <w:color w:val="000000"/>
                <w:sz w:val="32"/>
                <w:szCs w:val="32"/>
              </w:rPr>
            </w:pPr>
            <w:r w:rsidRPr="00A710D1">
              <w:rPr>
                <w:rFonts w:ascii="Arial" w:hAnsi="Arial" w:cs="Arial"/>
                <w:color w:val="000000"/>
                <w:sz w:val="32"/>
                <w:szCs w:val="32"/>
              </w:rPr>
              <w:t> </w:t>
            </w:r>
          </w:p>
          <w:p w:rsidR="00956F84" w:rsidRPr="00A710D1" w:rsidRDefault="00956F84" w:rsidP="00A63043">
            <w:pPr>
              <w:pStyle w:val="a3"/>
              <w:ind w:left="0"/>
              <w:rPr>
                <w:color w:val="000000"/>
                <w:sz w:val="32"/>
                <w:szCs w:val="32"/>
              </w:rPr>
            </w:pPr>
            <w:r w:rsidRPr="00A710D1">
              <w:rPr>
                <w:color w:val="000000"/>
                <w:sz w:val="32"/>
                <w:szCs w:val="32"/>
              </w:rPr>
              <w:t xml:space="preserve">                                                                </w:t>
            </w:r>
          </w:p>
          <w:p w:rsidR="00956F84" w:rsidRPr="00DA1E1C" w:rsidRDefault="0050396B" w:rsidP="00956F84">
            <w:pPr>
              <w:pStyle w:val="a3"/>
              <w:ind w:left="0"/>
              <w:jc w:val="center"/>
            </w:pPr>
            <w:hyperlink r:id="rId8" w:history="1">
              <w:r w:rsidR="00956F84" w:rsidRPr="00DA1E1C">
                <w:rPr>
                  <w:rStyle w:val="a4"/>
                  <w:color w:val="auto"/>
                  <w:u w:val="none"/>
                </w:rPr>
                <w:t>на</w:t>
              </w:r>
            </w:hyperlink>
            <w:r w:rsidR="007E1706" w:rsidRPr="00DA1E1C">
              <w:t xml:space="preserve"> 01 </w:t>
            </w:r>
            <w:r w:rsidR="00304B1F">
              <w:t>янва</w:t>
            </w:r>
            <w:r w:rsidR="00691FAE">
              <w:t>ря</w:t>
            </w:r>
            <w:r w:rsidR="00956F84" w:rsidRPr="00DA1E1C">
              <w:t xml:space="preserve"> 20</w:t>
            </w:r>
            <w:r w:rsidR="001D0466" w:rsidRPr="00DA1E1C">
              <w:t>1</w:t>
            </w:r>
            <w:r w:rsidR="00C41C71">
              <w:t>9</w:t>
            </w:r>
            <w:r w:rsidR="00304B1F">
              <w:t xml:space="preserve"> </w:t>
            </w:r>
            <w:r w:rsidR="00956F84" w:rsidRPr="00DA1E1C">
              <w:t>г.</w:t>
            </w:r>
          </w:p>
          <w:p w:rsidR="00956F84" w:rsidRPr="0066765D" w:rsidRDefault="00956F84" w:rsidP="00A63043">
            <w:pPr>
              <w:pStyle w:val="a3"/>
              <w:ind w:left="0"/>
              <w:rPr>
                <w:color w:val="000000"/>
                <w:sz w:val="28"/>
                <w:szCs w:val="28"/>
              </w:rPr>
            </w:pPr>
            <w:r w:rsidRPr="0066765D">
              <w:rPr>
                <w:color w:val="000000"/>
                <w:sz w:val="28"/>
                <w:szCs w:val="28"/>
              </w:rPr>
              <w:t xml:space="preserve">                                                              </w:t>
            </w:r>
          </w:p>
          <w:p w:rsidR="00956F84" w:rsidRPr="008A7F3C" w:rsidRDefault="00956F84" w:rsidP="00A63043">
            <w:pPr>
              <w:pStyle w:val="a3"/>
              <w:ind w:left="0"/>
              <w:rPr>
                <w:color w:val="000000"/>
              </w:rPr>
            </w:pPr>
            <w:r w:rsidRPr="008A7F3C">
              <w:rPr>
                <w:color w:val="000000"/>
              </w:rPr>
              <w:t>Главный распорядитель,</w:t>
            </w:r>
            <w:r w:rsidR="00E61864">
              <w:rPr>
                <w:color w:val="000000"/>
              </w:rPr>
              <w:t xml:space="preserve"> </w:t>
            </w:r>
            <w:r w:rsidRPr="008A7F3C">
              <w:rPr>
                <w:color w:val="000000"/>
              </w:rPr>
              <w:t xml:space="preserve">распорядитель,                       </w:t>
            </w:r>
          </w:p>
          <w:p w:rsidR="00956F84" w:rsidRPr="008A7F3C" w:rsidRDefault="00956F84" w:rsidP="00A63043">
            <w:pPr>
              <w:pStyle w:val="a3"/>
              <w:ind w:left="0"/>
              <w:rPr>
                <w:color w:val="000000"/>
              </w:rPr>
            </w:pPr>
            <w:r w:rsidRPr="008A7F3C">
              <w:rPr>
                <w:color w:val="000000"/>
              </w:rPr>
              <w:t xml:space="preserve">получатель бюджетных средств, главный администратор,   </w:t>
            </w:r>
          </w:p>
          <w:p w:rsidR="00956F84" w:rsidRPr="008A7F3C" w:rsidRDefault="00956F84" w:rsidP="00A63043">
            <w:pPr>
              <w:pStyle w:val="a3"/>
              <w:ind w:left="0"/>
              <w:rPr>
                <w:color w:val="000000"/>
              </w:rPr>
            </w:pPr>
            <w:r w:rsidRPr="008A7F3C">
              <w:rPr>
                <w:color w:val="000000"/>
              </w:rPr>
              <w:t xml:space="preserve">администратор доходов бюджета, </w:t>
            </w:r>
          </w:p>
          <w:p w:rsidR="00956F84" w:rsidRPr="008A7F3C" w:rsidRDefault="00956F84" w:rsidP="00A63043">
            <w:pPr>
              <w:pStyle w:val="a3"/>
              <w:ind w:left="0"/>
              <w:rPr>
                <w:color w:val="000000"/>
              </w:rPr>
            </w:pPr>
            <w:r w:rsidRPr="008A7F3C">
              <w:rPr>
                <w:color w:val="000000"/>
              </w:rPr>
              <w:t>главный администратор, администратор</w:t>
            </w:r>
          </w:p>
          <w:p w:rsidR="00956F84" w:rsidRPr="008A7F3C" w:rsidRDefault="00956F84" w:rsidP="00A63043">
            <w:pPr>
              <w:pStyle w:val="a3"/>
              <w:ind w:left="0"/>
              <w:rPr>
                <w:color w:val="000000"/>
              </w:rPr>
            </w:pPr>
            <w:r w:rsidRPr="008A7F3C">
              <w:rPr>
                <w:color w:val="000000"/>
              </w:rPr>
              <w:t>источников финансирования</w:t>
            </w:r>
          </w:p>
          <w:p w:rsidR="00956F84" w:rsidRPr="00DA1E1C" w:rsidRDefault="00956F84" w:rsidP="00A63043">
            <w:pPr>
              <w:pStyle w:val="a3"/>
              <w:ind w:left="0"/>
              <w:rPr>
                <w:b/>
                <w:color w:val="000000"/>
              </w:rPr>
            </w:pPr>
            <w:r w:rsidRPr="008A7F3C">
              <w:rPr>
                <w:color w:val="000000"/>
              </w:rPr>
              <w:t>дефицита бюджета</w:t>
            </w:r>
            <w:r w:rsidRPr="0066765D">
              <w:rPr>
                <w:color w:val="000000"/>
                <w:sz w:val="28"/>
                <w:szCs w:val="28"/>
              </w:rPr>
              <w:t xml:space="preserve"> </w:t>
            </w:r>
            <w:r w:rsidR="00A31D62" w:rsidRPr="00DA1E1C">
              <w:rPr>
                <w:b/>
                <w:color w:val="000000"/>
              </w:rPr>
              <w:t>Администрация города Сорочинска Оренбургской области</w:t>
            </w:r>
          </w:p>
          <w:p w:rsidR="00956F84" w:rsidRPr="008A7F3C" w:rsidRDefault="00956F84" w:rsidP="00A63043">
            <w:pPr>
              <w:pStyle w:val="a3"/>
              <w:ind w:left="0"/>
              <w:rPr>
                <w:color w:val="000000"/>
              </w:rPr>
            </w:pPr>
            <w:r w:rsidRPr="008A7F3C">
              <w:rPr>
                <w:color w:val="000000"/>
              </w:rPr>
              <w:t xml:space="preserve">Наименование бюджета </w:t>
            </w:r>
          </w:p>
          <w:p w:rsidR="00956F84" w:rsidRPr="00DA1E1C" w:rsidRDefault="00956F84" w:rsidP="00A63043">
            <w:pPr>
              <w:pStyle w:val="a3"/>
              <w:ind w:left="0"/>
              <w:rPr>
                <w:b/>
              </w:rPr>
            </w:pPr>
            <w:r w:rsidRPr="008A7F3C">
              <w:rPr>
                <w:color w:val="000000"/>
              </w:rPr>
              <w:t>(публично-правового образования)</w:t>
            </w:r>
            <w:r w:rsidR="004E4940" w:rsidRPr="0066765D">
              <w:rPr>
                <w:color w:val="000000"/>
                <w:sz w:val="28"/>
                <w:szCs w:val="28"/>
              </w:rPr>
              <w:t xml:space="preserve"> </w:t>
            </w:r>
            <w:hyperlink r:id="rId9" w:history="1">
              <w:r w:rsidR="00A63043" w:rsidRPr="00DA1E1C">
                <w:rPr>
                  <w:rStyle w:val="a4"/>
                  <w:b/>
                  <w:color w:val="auto"/>
                  <w:u w:val="none"/>
                </w:rPr>
                <w:t>Бюджет</w:t>
              </w:r>
            </w:hyperlink>
            <w:r w:rsidR="00A63043" w:rsidRPr="00DA1E1C">
              <w:rPr>
                <w:b/>
              </w:rPr>
              <w:t xml:space="preserve">  муниципального образования </w:t>
            </w:r>
            <w:proofErr w:type="spellStart"/>
            <w:r w:rsidR="00A63043" w:rsidRPr="00DA1E1C">
              <w:rPr>
                <w:b/>
              </w:rPr>
              <w:t>Сорочинск</w:t>
            </w:r>
            <w:r w:rsidR="005C5EF8">
              <w:rPr>
                <w:b/>
              </w:rPr>
              <w:t>ий</w:t>
            </w:r>
            <w:proofErr w:type="spellEnd"/>
            <w:r w:rsidR="005C5EF8">
              <w:rPr>
                <w:b/>
              </w:rPr>
              <w:t xml:space="preserve"> городской округ</w:t>
            </w:r>
            <w:r w:rsidR="00A63043" w:rsidRPr="00DA1E1C">
              <w:rPr>
                <w:b/>
              </w:rPr>
              <w:t xml:space="preserve"> Оренбургской области</w:t>
            </w:r>
            <w:r w:rsidRPr="00DA1E1C">
              <w:rPr>
                <w:b/>
              </w:rPr>
              <w:t xml:space="preserve"> </w:t>
            </w:r>
          </w:p>
          <w:p w:rsidR="00A31D62" w:rsidRPr="00DA1E1C" w:rsidRDefault="00A31D62" w:rsidP="00A63043">
            <w:pPr>
              <w:pStyle w:val="a3"/>
              <w:ind w:left="0"/>
              <w:rPr>
                <w:b/>
                <w:color w:val="000000"/>
              </w:rPr>
            </w:pPr>
            <w:r w:rsidRPr="00DA1E1C">
              <w:rPr>
                <w:color w:val="000000"/>
              </w:rPr>
              <w:t xml:space="preserve">Учреждение </w:t>
            </w:r>
            <w:r w:rsidRPr="00DA1E1C">
              <w:rPr>
                <w:b/>
                <w:color w:val="000000"/>
              </w:rPr>
              <w:t>Муниципальное казённое учреждение «</w:t>
            </w:r>
            <w:r w:rsidR="00DA65D5" w:rsidRPr="00DA1E1C">
              <w:rPr>
                <w:b/>
                <w:color w:val="000000"/>
              </w:rPr>
              <w:t>Централизованная бухгалтерия</w:t>
            </w:r>
            <w:r w:rsidR="003C4070" w:rsidRPr="00DA1E1C">
              <w:rPr>
                <w:b/>
                <w:color w:val="000000"/>
              </w:rPr>
              <w:t xml:space="preserve"> по обслуживанию органов местного самоуправления»</w:t>
            </w:r>
            <w:r w:rsidRPr="00DA1E1C">
              <w:rPr>
                <w:b/>
                <w:color w:val="000000"/>
              </w:rPr>
              <w:t>»</w:t>
            </w:r>
          </w:p>
          <w:p w:rsidR="00956F84" w:rsidRPr="00DA1E1C" w:rsidRDefault="00956F84" w:rsidP="00A63043">
            <w:pPr>
              <w:pStyle w:val="a3"/>
              <w:ind w:left="0"/>
              <w:rPr>
                <w:color w:val="000000"/>
              </w:rPr>
            </w:pPr>
            <w:r w:rsidRPr="00DA1E1C">
              <w:rPr>
                <w:color w:val="000000"/>
              </w:rPr>
              <w:t xml:space="preserve">Периодичность: квартальная, годовая                        </w:t>
            </w:r>
          </w:p>
          <w:p w:rsidR="00956F84" w:rsidRPr="00A710D1" w:rsidRDefault="00956F84" w:rsidP="00A63043">
            <w:pPr>
              <w:pStyle w:val="a3"/>
              <w:ind w:left="0"/>
              <w:rPr>
                <w:color w:val="000000"/>
                <w:sz w:val="32"/>
                <w:szCs w:val="32"/>
              </w:rPr>
            </w:pPr>
            <w:r w:rsidRPr="00DA1E1C">
              <w:rPr>
                <w:color w:val="000000"/>
              </w:rPr>
              <w:t xml:space="preserve">Единица измерения: руб.                               </w:t>
            </w:r>
          </w:p>
        </w:tc>
        <w:tc>
          <w:tcPr>
            <w:tcW w:w="1210" w:type="dxa"/>
          </w:tcPr>
          <w:p w:rsidR="00956F84" w:rsidRPr="00DA1E1C" w:rsidRDefault="00956F84" w:rsidP="00A63043">
            <w:pPr>
              <w:pStyle w:val="a3"/>
              <w:rPr>
                <w:color w:val="000000"/>
                <w:sz w:val="20"/>
                <w:szCs w:val="20"/>
              </w:rPr>
            </w:pPr>
            <w:r w:rsidRPr="00DA1E1C">
              <w:rPr>
                <w:color w:val="000000"/>
                <w:sz w:val="20"/>
                <w:szCs w:val="20"/>
              </w:rPr>
              <w:t> </w:t>
            </w:r>
          </w:p>
          <w:tbl>
            <w:tblPr>
              <w:tblW w:w="0" w:type="auto"/>
              <w:tblCellSpacing w:w="0" w:type="dxa"/>
              <w:tblCellMar>
                <w:left w:w="0" w:type="dxa"/>
                <w:right w:w="0" w:type="dxa"/>
              </w:tblCellMar>
              <w:tblLook w:val="0000" w:firstRow="0" w:lastRow="0" w:firstColumn="0" w:lastColumn="0" w:noHBand="0" w:noVBand="0"/>
            </w:tblPr>
            <w:tblGrid>
              <w:gridCol w:w="1210"/>
            </w:tblGrid>
            <w:tr w:rsidR="00956F84" w:rsidRPr="00DA1E1C">
              <w:trPr>
                <w:trHeight w:val="945"/>
                <w:tblCellSpacing w:w="0" w:type="dxa"/>
              </w:trPr>
              <w:tc>
                <w:tcPr>
                  <w:tcW w:w="1950" w:type="dxa"/>
                  <w:vAlign w:val="bottom"/>
                </w:tcPr>
                <w:p w:rsidR="00956F84" w:rsidRPr="00DA1E1C" w:rsidRDefault="00956F84" w:rsidP="00A63043">
                  <w:pPr>
                    <w:pStyle w:val="a3"/>
                    <w:ind w:left="0"/>
                    <w:jc w:val="right"/>
                    <w:rPr>
                      <w:color w:val="000000"/>
                      <w:sz w:val="20"/>
                      <w:szCs w:val="20"/>
                    </w:rPr>
                  </w:pPr>
                  <w:r w:rsidRPr="00DA1E1C">
                    <w:rPr>
                      <w:color w:val="000000"/>
                      <w:sz w:val="20"/>
                      <w:szCs w:val="20"/>
                    </w:rPr>
                    <w:t> </w:t>
                  </w:r>
                </w:p>
                <w:p w:rsidR="00956F84" w:rsidRPr="00DA1E1C" w:rsidRDefault="00956F84" w:rsidP="00A63043">
                  <w:pPr>
                    <w:pStyle w:val="a3"/>
                    <w:ind w:left="0"/>
                    <w:jc w:val="right"/>
                    <w:rPr>
                      <w:color w:val="000000"/>
                      <w:sz w:val="20"/>
                      <w:szCs w:val="20"/>
                    </w:rPr>
                  </w:pPr>
                  <w:r w:rsidRPr="00DA1E1C">
                    <w:rPr>
                      <w:color w:val="000000"/>
                      <w:sz w:val="20"/>
                      <w:szCs w:val="20"/>
                    </w:rPr>
                    <w:t> </w:t>
                  </w:r>
                </w:p>
                <w:p w:rsidR="00956F84" w:rsidRPr="00DA1E1C" w:rsidRDefault="00956F84" w:rsidP="00A63043">
                  <w:pPr>
                    <w:pStyle w:val="a3"/>
                    <w:ind w:left="0"/>
                    <w:jc w:val="right"/>
                    <w:rPr>
                      <w:color w:val="000000"/>
                      <w:sz w:val="20"/>
                      <w:szCs w:val="20"/>
                    </w:rPr>
                  </w:pPr>
                  <w:r w:rsidRPr="00DA1E1C">
                    <w:rPr>
                      <w:color w:val="000000"/>
                      <w:sz w:val="20"/>
                      <w:szCs w:val="20"/>
                    </w:rPr>
                    <w:t> </w:t>
                  </w:r>
                </w:p>
                <w:p w:rsidR="00956F84" w:rsidRPr="00DA1E1C" w:rsidRDefault="00956F84" w:rsidP="00A63043">
                  <w:pPr>
                    <w:pStyle w:val="a3"/>
                    <w:ind w:left="0"/>
                    <w:jc w:val="right"/>
                    <w:rPr>
                      <w:color w:val="000000"/>
                      <w:sz w:val="20"/>
                      <w:szCs w:val="20"/>
                    </w:rPr>
                  </w:pPr>
                  <w:r w:rsidRPr="00DA1E1C">
                    <w:rPr>
                      <w:color w:val="000000"/>
                      <w:sz w:val="20"/>
                      <w:szCs w:val="20"/>
                    </w:rPr>
                    <w:t>Форма по ОКУД</w:t>
                  </w:r>
                </w:p>
              </w:tc>
            </w:tr>
            <w:tr w:rsidR="00956F84" w:rsidRPr="00DA1E1C">
              <w:trPr>
                <w:trHeight w:val="330"/>
                <w:tblCellSpacing w:w="0" w:type="dxa"/>
              </w:trPr>
              <w:tc>
                <w:tcPr>
                  <w:tcW w:w="1950" w:type="dxa"/>
                  <w:vAlign w:val="bottom"/>
                </w:tcPr>
                <w:p w:rsidR="00956F84" w:rsidRPr="00DA1E1C" w:rsidRDefault="00956F84" w:rsidP="00A63043">
                  <w:pPr>
                    <w:pStyle w:val="a3"/>
                    <w:ind w:left="0"/>
                    <w:jc w:val="right"/>
                    <w:rPr>
                      <w:color w:val="000000"/>
                      <w:sz w:val="20"/>
                      <w:szCs w:val="20"/>
                    </w:rPr>
                  </w:pPr>
                  <w:r w:rsidRPr="00DA1E1C">
                    <w:rPr>
                      <w:color w:val="000000"/>
                      <w:sz w:val="20"/>
                      <w:szCs w:val="20"/>
                    </w:rPr>
                    <w:t>Дата</w:t>
                  </w:r>
                </w:p>
              </w:tc>
            </w:tr>
            <w:tr w:rsidR="00956F84" w:rsidRPr="00DA1E1C">
              <w:trPr>
                <w:trHeight w:val="360"/>
                <w:tblCellSpacing w:w="0" w:type="dxa"/>
              </w:trPr>
              <w:tc>
                <w:tcPr>
                  <w:tcW w:w="1950" w:type="dxa"/>
                  <w:vAlign w:val="bottom"/>
                </w:tcPr>
                <w:p w:rsidR="00956F84" w:rsidRPr="00DA1E1C" w:rsidRDefault="00956F84" w:rsidP="00A63043">
                  <w:pPr>
                    <w:pStyle w:val="a3"/>
                    <w:ind w:left="0"/>
                    <w:rPr>
                      <w:color w:val="000000"/>
                      <w:sz w:val="20"/>
                      <w:szCs w:val="20"/>
                    </w:rPr>
                  </w:pPr>
                  <w:r w:rsidRPr="00DA1E1C">
                    <w:rPr>
                      <w:color w:val="000000"/>
                      <w:sz w:val="20"/>
                      <w:szCs w:val="20"/>
                    </w:rPr>
                    <w:t> </w:t>
                  </w:r>
                </w:p>
              </w:tc>
            </w:tr>
            <w:tr w:rsidR="00956F84" w:rsidRPr="00DA1E1C">
              <w:trPr>
                <w:trHeight w:val="510"/>
                <w:tblCellSpacing w:w="0" w:type="dxa"/>
              </w:trPr>
              <w:tc>
                <w:tcPr>
                  <w:tcW w:w="1950" w:type="dxa"/>
                  <w:vAlign w:val="bottom"/>
                </w:tcPr>
                <w:p w:rsidR="00956F84" w:rsidRPr="00DA1E1C" w:rsidRDefault="00956F84" w:rsidP="00A63043">
                  <w:pPr>
                    <w:pStyle w:val="a3"/>
                    <w:ind w:left="0"/>
                    <w:rPr>
                      <w:color w:val="000000"/>
                      <w:sz w:val="20"/>
                      <w:szCs w:val="20"/>
                    </w:rPr>
                  </w:pPr>
                  <w:r w:rsidRPr="00DA1E1C">
                    <w:rPr>
                      <w:color w:val="000000"/>
                      <w:sz w:val="20"/>
                      <w:szCs w:val="20"/>
                    </w:rPr>
                    <w:t> </w:t>
                  </w:r>
                </w:p>
                <w:p w:rsidR="00956F84" w:rsidRPr="00DA1E1C" w:rsidRDefault="00956F84" w:rsidP="00A63043">
                  <w:pPr>
                    <w:pStyle w:val="a3"/>
                    <w:ind w:left="0"/>
                    <w:jc w:val="right"/>
                    <w:rPr>
                      <w:color w:val="000000"/>
                      <w:sz w:val="20"/>
                      <w:szCs w:val="20"/>
                    </w:rPr>
                  </w:pPr>
                  <w:r w:rsidRPr="00DA1E1C">
                    <w:rPr>
                      <w:color w:val="000000"/>
                      <w:sz w:val="20"/>
                      <w:szCs w:val="20"/>
                    </w:rPr>
                    <w:t>по ОКПО</w:t>
                  </w:r>
                </w:p>
              </w:tc>
            </w:tr>
            <w:tr w:rsidR="00956F84" w:rsidRPr="00DA1E1C">
              <w:trPr>
                <w:trHeight w:val="375"/>
                <w:tblCellSpacing w:w="0" w:type="dxa"/>
              </w:trPr>
              <w:tc>
                <w:tcPr>
                  <w:tcW w:w="1950" w:type="dxa"/>
                  <w:vAlign w:val="bottom"/>
                </w:tcPr>
                <w:p w:rsidR="00956F84" w:rsidRPr="00DA1E1C" w:rsidRDefault="00956F84" w:rsidP="00A63043">
                  <w:pPr>
                    <w:pStyle w:val="a3"/>
                    <w:ind w:left="0"/>
                    <w:jc w:val="right"/>
                    <w:rPr>
                      <w:color w:val="000000"/>
                      <w:sz w:val="20"/>
                      <w:szCs w:val="20"/>
                    </w:rPr>
                  </w:pPr>
                  <w:r w:rsidRPr="00DA1E1C">
                    <w:rPr>
                      <w:color w:val="000000"/>
                      <w:sz w:val="20"/>
                      <w:szCs w:val="20"/>
                    </w:rPr>
                    <w:t>Глава по БК</w:t>
                  </w:r>
                </w:p>
              </w:tc>
            </w:tr>
            <w:tr w:rsidR="00956F84" w:rsidRPr="00DA1E1C">
              <w:trPr>
                <w:trHeight w:val="360"/>
                <w:tblCellSpacing w:w="0" w:type="dxa"/>
              </w:trPr>
              <w:tc>
                <w:tcPr>
                  <w:tcW w:w="1950" w:type="dxa"/>
                  <w:vAlign w:val="bottom"/>
                </w:tcPr>
                <w:p w:rsidR="00956F84" w:rsidRPr="00DA1E1C" w:rsidRDefault="00956F84" w:rsidP="00A63043">
                  <w:pPr>
                    <w:pStyle w:val="a3"/>
                    <w:ind w:left="0"/>
                    <w:jc w:val="right"/>
                    <w:rPr>
                      <w:color w:val="000000"/>
                      <w:sz w:val="20"/>
                      <w:szCs w:val="20"/>
                    </w:rPr>
                  </w:pPr>
                  <w:r w:rsidRPr="00DA1E1C">
                    <w:rPr>
                      <w:color w:val="000000"/>
                      <w:sz w:val="20"/>
                      <w:szCs w:val="20"/>
                    </w:rPr>
                    <w:t>по ОКАТО</w:t>
                  </w:r>
                </w:p>
              </w:tc>
            </w:tr>
            <w:tr w:rsidR="00956F84" w:rsidRPr="00DA1E1C">
              <w:trPr>
                <w:trHeight w:val="330"/>
                <w:tblCellSpacing w:w="0" w:type="dxa"/>
              </w:trPr>
              <w:tc>
                <w:tcPr>
                  <w:tcW w:w="1950" w:type="dxa"/>
                  <w:vAlign w:val="bottom"/>
                </w:tcPr>
                <w:p w:rsidR="00956F84" w:rsidRPr="00DA1E1C" w:rsidRDefault="00956F84" w:rsidP="00A63043">
                  <w:pPr>
                    <w:pStyle w:val="a3"/>
                    <w:ind w:left="0"/>
                    <w:rPr>
                      <w:color w:val="000000"/>
                      <w:sz w:val="20"/>
                      <w:szCs w:val="20"/>
                    </w:rPr>
                  </w:pPr>
                  <w:r w:rsidRPr="00DA1E1C">
                    <w:rPr>
                      <w:color w:val="000000"/>
                      <w:sz w:val="20"/>
                      <w:szCs w:val="20"/>
                    </w:rPr>
                    <w:t> </w:t>
                  </w:r>
                </w:p>
                <w:p w:rsidR="00956F84" w:rsidRPr="00DA1E1C" w:rsidRDefault="00956F84" w:rsidP="00A63043">
                  <w:pPr>
                    <w:pStyle w:val="a3"/>
                    <w:ind w:left="0"/>
                    <w:jc w:val="right"/>
                    <w:rPr>
                      <w:color w:val="000000"/>
                      <w:sz w:val="20"/>
                      <w:szCs w:val="20"/>
                    </w:rPr>
                  </w:pPr>
                  <w:r w:rsidRPr="00DA1E1C">
                    <w:rPr>
                      <w:color w:val="000000"/>
                      <w:sz w:val="20"/>
                      <w:szCs w:val="20"/>
                    </w:rPr>
                    <w:t>по ОКЕИ</w:t>
                  </w:r>
                </w:p>
              </w:tc>
            </w:tr>
          </w:tbl>
          <w:p w:rsidR="00956F84" w:rsidRPr="00DA1E1C" w:rsidRDefault="00956F84" w:rsidP="00A63043">
            <w:pPr>
              <w:rPr>
                <w:color w:val="000000"/>
                <w:sz w:val="20"/>
                <w:szCs w:val="20"/>
              </w:rPr>
            </w:pPr>
          </w:p>
        </w:tc>
        <w:tc>
          <w:tcPr>
            <w:tcW w:w="1540" w:type="dxa"/>
          </w:tcPr>
          <w:p w:rsidR="00956F84" w:rsidRPr="00DA1E1C" w:rsidRDefault="00956F84" w:rsidP="00A63043">
            <w:pPr>
              <w:pStyle w:val="a3"/>
              <w:ind w:left="0"/>
              <w:rPr>
                <w:color w:val="000000"/>
                <w:sz w:val="20"/>
                <w:szCs w:val="20"/>
              </w:rPr>
            </w:pPr>
            <w:r w:rsidRPr="00DA1E1C">
              <w:rPr>
                <w:color w:val="000000"/>
                <w:sz w:val="20"/>
                <w:szCs w:val="20"/>
              </w:rPr>
              <w:t> </w:t>
            </w:r>
          </w:p>
          <w:p w:rsidR="00956F84" w:rsidRPr="00DA1E1C" w:rsidRDefault="00956F84" w:rsidP="00A63043">
            <w:pPr>
              <w:pStyle w:val="a3"/>
              <w:rPr>
                <w:color w:val="000000"/>
                <w:sz w:val="20"/>
                <w:szCs w:val="20"/>
              </w:rPr>
            </w:pPr>
            <w:r w:rsidRPr="00DA1E1C">
              <w:rPr>
                <w:color w:val="000000"/>
                <w:sz w:val="20"/>
                <w:szCs w:val="20"/>
              </w:rPr>
              <w:t> </w:t>
            </w:r>
          </w:p>
          <w:p w:rsidR="00956F84" w:rsidRPr="00DA1E1C" w:rsidRDefault="00956F84" w:rsidP="00A63043">
            <w:pPr>
              <w:pStyle w:val="a3"/>
              <w:rPr>
                <w:color w:val="000000"/>
                <w:sz w:val="20"/>
                <w:szCs w:val="20"/>
              </w:rPr>
            </w:pPr>
            <w:r w:rsidRPr="00DA1E1C">
              <w:rPr>
                <w:color w:val="000000"/>
                <w:sz w:val="20"/>
                <w:szCs w:val="20"/>
              </w:rPr>
              <w:t> </w:t>
            </w:r>
          </w:p>
          <w:tbl>
            <w:tblPr>
              <w:tblW w:w="0" w:type="auto"/>
              <w:tblBorders>
                <w:top w:val="single" w:sz="24" w:space="0" w:color="000000"/>
                <w:left w:val="single" w:sz="24" w:space="0" w:color="000000"/>
                <w:bottom w:val="single" w:sz="24" w:space="0" w:color="000000"/>
                <w:right w:val="single" w:sz="24" w:space="0" w:color="000000"/>
              </w:tblBorders>
              <w:tblCellMar>
                <w:left w:w="0" w:type="dxa"/>
                <w:right w:w="0" w:type="dxa"/>
              </w:tblCellMar>
              <w:tblLook w:val="0000" w:firstRow="0" w:lastRow="0" w:firstColumn="0" w:lastColumn="0" w:noHBand="0" w:noVBand="0"/>
            </w:tblPr>
            <w:tblGrid>
              <w:gridCol w:w="1510"/>
            </w:tblGrid>
            <w:tr w:rsidR="00956F84" w:rsidRPr="00DA1E1C">
              <w:trPr>
                <w:trHeight w:val="240"/>
              </w:trPr>
              <w:tc>
                <w:tcPr>
                  <w:tcW w:w="1950" w:type="dxa"/>
                  <w:tcBorders>
                    <w:top w:val="single" w:sz="12" w:space="0" w:color="000000"/>
                    <w:left w:val="single" w:sz="12" w:space="0" w:color="000000"/>
                    <w:bottom w:val="single" w:sz="12" w:space="0" w:color="000000"/>
                    <w:right w:val="single" w:sz="12" w:space="0" w:color="000000"/>
                  </w:tcBorders>
                </w:tcPr>
                <w:p w:rsidR="00956F84" w:rsidRPr="00DA1E1C" w:rsidRDefault="00956F84" w:rsidP="00A63043">
                  <w:pPr>
                    <w:pStyle w:val="a3"/>
                    <w:ind w:left="0"/>
                    <w:jc w:val="center"/>
                    <w:rPr>
                      <w:color w:val="000000"/>
                      <w:sz w:val="20"/>
                      <w:szCs w:val="20"/>
                    </w:rPr>
                  </w:pPr>
                  <w:r w:rsidRPr="00DA1E1C">
                    <w:rPr>
                      <w:color w:val="000000"/>
                      <w:sz w:val="20"/>
                      <w:szCs w:val="20"/>
                    </w:rPr>
                    <w:t>КОДЫ</w:t>
                  </w:r>
                </w:p>
              </w:tc>
            </w:tr>
            <w:tr w:rsidR="00956F84" w:rsidRPr="00DA1E1C">
              <w:trPr>
                <w:trHeight w:val="255"/>
              </w:trPr>
              <w:tc>
                <w:tcPr>
                  <w:tcW w:w="1950" w:type="dxa"/>
                  <w:tcBorders>
                    <w:top w:val="single" w:sz="12" w:space="0" w:color="000000"/>
                    <w:left w:val="single" w:sz="12" w:space="0" w:color="000000"/>
                    <w:bottom w:val="single" w:sz="12" w:space="0" w:color="000000"/>
                    <w:right w:val="single" w:sz="12" w:space="0" w:color="000000"/>
                  </w:tcBorders>
                </w:tcPr>
                <w:p w:rsidR="00956F84" w:rsidRPr="00DA1E1C" w:rsidRDefault="00956F84" w:rsidP="001A73DE">
                  <w:pPr>
                    <w:pStyle w:val="a3"/>
                    <w:ind w:left="0"/>
                    <w:jc w:val="center"/>
                    <w:rPr>
                      <w:color w:val="000000"/>
                      <w:sz w:val="20"/>
                      <w:szCs w:val="20"/>
                    </w:rPr>
                  </w:pPr>
                  <w:r w:rsidRPr="00DA1E1C">
                    <w:rPr>
                      <w:color w:val="000000"/>
                      <w:sz w:val="20"/>
                      <w:szCs w:val="20"/>
                    </w:rPr>
                    <w:t>05031</w:t>
                  </w:r>
                  <w:r w:rsidR="001A73DE" w:rsidRPr="00DA1E1C">
                    <w:rPr>
                      <w:color w:val="000000"/>
                      <w:sz w:val="20"/>
                      <w:szCs w:val="20"/>
                    </w:rPr>
                    <w:t>60</w:t>
                  </w:r>
                </w:p>
              </w:tc>
            </w:tr>
            <w:tr w:rsidR="00956F84" w:rsidRPr="00DA1E1C">
              <w:trPr>
                <w:trHeight w:val="210"/>
              </w:trPr>
              <w:tc>
                <w:tcPr>
                  <w:tcW w:w="1950" w:type="dxa"/>
                  <w:tcBorders>
                    <w:top w:val="single" w:sz="12" w:space="0" w:color="000000"/>
                    <w:left w:val="single" w:sz="12" w:space="0" w:color="000000"/>
                    <w:bottom w:val="single" w:sz="12" w:space="0" w:color="000000"/>
                    <w:right w:val="single" w:sz="12" w:space="0" w:color="000000"/>
                  </w:tcBorders>
                </w:tcPr>
                <w:p w:rsidR="00956F84" w:rsidRPr="00DA1E1C" w:rsidRDefault="00956F84" w:rsidP="005B4189">
                  <w:pPr>
                    <w:pStyle w:val="a3"/>
                    <w:spacing w:line="210" w:lineRule="atLeast"/>
                    <w:ind w:left="0"/>
                    <w:jc w:val="center"/>
                    <w:rPr>
                      <w:color w:val="000000"/>
                      <w:sz w:val="20"/>
                      <w:szCs w:val="20"/>
                    </w:rPr>
                  </w:pPr>
                </w:p>
              </w:tc>
            </w:tr>
            <w:tr w:rsidR="00956F84" w:rsidRPr="00DA1E1C">
              <w:trPr>
                <w:trHeight w:val="495"/>
              </w:trPr>
              <w:tc>
                <w:tcPr>
                  <w:tcW w:w="1950" w:type="dxa"/>
                  <w:tcBorders>
                    <w:top w:val="single" w:sz="12" w:space="0" w:color="000000"/>
                    <w:left w:val="single" w:sz="12" w:space="0" w:color="000000"/>
                    <w:bottom w:val="single" w:sz="12" w:space="0" w:color="000000"/>
                    <w:right w:val="single" w:sz="12" w:space="0" w:color="000000"/>
                  </w:tcBorders>
                </w:tcPr>
                <w:p w:rsidR="00956F84" w:rsidRPr="00DA1E1C" w:rsidRDefault="00A710D1" w:rsidP="00C41C71">
                  <w:pPr>
                    <w:pStyle w:val="a3"/>
                    <w:ind w:left="0"/>
                    <w:jc w:val="center"/>
                    <w:rPr>
                      <w:color w:val="000000"/>
                      <w:sz w:val="20"/>
                      <w:szCs w:val="20"/>
                    </w:rPr>
                  </w:pPr>
                  <w:r w:rsidRPr="00DA1E1C">
                    <w:rPr>
                      <w:color w:val="000000"/>
                      <w:sz w:val="20"/>
                      <w:szCs w:val="20"/>
                    </w:rPr>
                    <w:t>0</w:t>
                  </w:r>
                  <w:r w:rsidR="00074189" w:rsidRPr="00DA1E1C">
                    <w:rPr>
                      <w:color w:val="000000"/>
                      <w:sz w:val="20"/>
                      <w:szCs w:val="20"/>
                    </w:rPr>
                    <w:t>1.</w:t>
                  </w:r>
                  <w:r w:rsidR="00304B1F">
                    <w:rPr>
                      <w:color w:val="000000"/>
                      <w:sz w:val="20"/>
                      <w:szCs w:val="20"/>
                    </w:rPr>
                    <w:t>01</w:t>
                  </w:r>
                  <w:r w:rsidR="00DA1E1C">
                    <w:rPr>
                      <w:color w:val="000000"/>
                      <w:sz w:val="20"/>
                      <w:szCs w:val="20"/>
                    </w:rPr>
                    <w:t>.201</w:t>
                  </w:r>
                  <w:r w:rsidR="00C41C71">
                    <w:rPr>
                      <w:color w:val="000000"/>
                      <w:sz w:val="20"/>
                      <w:szCs w:val="20"/>
                    </w:rPr>
                    <w:t>9</w:t>
                  </w:r>
                  <w:r w:rsidR="00956F84" w:rsidRPr="00DA1E1C">
                    <w:rPr>
                      <w:color w:val="000000"/>
                      <w:sz w:val="20"/>
                      <w:szCs w:val="20"/>
                    </w:rPr>
                    <w:t> </w:t>
                  </w:r>
                </w:p>
              </w:tc>
            </w:tr>
            <w:tr w:rsidR="00956F84" w:rsidRPr="00DA1E1C">
              <w:trPr>
                <w:trHeight w:val="255"/>
              </w:trPr>
              <w:tc>
                <w:tcPr>
                  <w:tcW w:w="1950" w:type="dxa"/>
                  <w:tcBorders>
                    <w:top w:val="single" w:sz="12" w:space="0" w:color="000000"/>
                    <w:left w:val="single" w:sz="12" w:space="0" w:color="000000"/>
                    <w:bottom w:val="single" w:sz="12" w:space="0" w:color="000000"/>
                    <w:right w:val="single" w:sz="12" w:space="0" w:color="000000"/>
                  </w:tcBorders>
                </w:tcPr>
                <w:p w:rsidR="00956F84" w:rsidRPr="00DA1E1C" w:rsidRDefault="00956F84" w:rsidP="00A63043">
                  <w:pPr>
                    <w:pStyle w:val="a3"/>
                    <w:ind w:left="0"/>
                    <w:jc w:val="center"/>
                    <w:rPr>
                      <w:color w:val="000000"/>
                      <w:sz w:val="20"/>
                      <w:szCs w:val="20"/>
                    </w:rPr>
                  </w:pPr>
                  <w:r w:rsidRPr="00DA1E1C">
                    <w:rPr>
                      <w:color w:val="000000"/>
                      <w:sz w:val="20"/>
                      <w:szCs w:val="20"/>
                    </w:rPr>
                    <w:t> </w:t>
                  </w:r>
                </w:p>
              </w:tc>
            </w:tr>
            <w:tr w:rsidR="00956F84" w:rsidRPr="00DA1E1C">
              <w:trPr>
                <w:trHeight w:val="255"/>
              </w:trPr>
              <w:tc>
                <w:tcPr>
                  <w:tcW w:w="1950" w:type="dxa"/>
                  <w:tcBorders>
                    <w:top w:val="single" w:sz="12" w:space="0" w:color="000000"/>
                    <w:left w:val="single" w:sz="12" w:space="0" w:color="000000"/>
                    <w:bottom w:val="single" w:sz="12" w:space="0" w:color="000000"/>
                    <w:right w:val="single" w:sz="12" w:space="0" w:color="000000"/>
                  </w:tcBorders>
                </w:tcPr>
                <w:p w:rsidR="00956F84" w:rsidRPr="00DA1E1C" w:rsidRDefault="0050396B" w:rsidP="00103B13">
                  <w:pPr>
                    <w:pStyle w:val="a3"/>
                    <w:ind w:left="0"/>
                    <w:jc w:val="center"/>
                    <w:rPr>
                      <w:sz w:val="20"/>
                      <w:szCs w:val="20"/>
                    </w:rPr>
                  </w:pPr>
                  <w:hyperlink r:id="rId10" w:history="1">
                    <w:r w:rsidR="00103B13" w:rsidRPr="00DA1E1C">
                      <w:rPr>
                        <w:rStyle w:val="a4"/>
                        <w:color w:val="auto"/>
                        <w:sz w:val="20"/>
                        <w:szCs w:val="20"/>
                        <w:u w:val="none"/>
                      </w:rPr>
                      <w:t>90488672</w:t>
                    </w:r>
                  </w:hyperlink>
                </w:p>
              </w:tc>
            </w:tr>
            <w:tr w:rsidR="00956F84" w:rsidRPr="00DA1E1C">
              <w:trPr>
                <w:trHeight w:val="255"/>
              </w:trPr>
              <w:tc>
                <w:tcPr>
                  <w:tcW w:w="1950" w:type="dxa"/>
                  <w:tcBorders>
                    <w:top w:val="single" w:sz="12" w:space="0" w:color="000000"/>
                    <w:left w:val="single" w:sz="12" w:space="0" w:color="000000"/>
                    <w:bottom w:val="single" w:sz="12" w:space="0" w:color="000000"/>
                    <w:right w:val="single" w:sz="12" w:space="0" w:color="000000"/>
                  </w:tcBorders>
                </w:tcPr>
                <w:p w:rsidR="00956F84" w:rsidRPr="00DA1E1C" w:rsidRDefault="00DA65D5" w:rsidP="00A63043">
                  <w:pPr>
                    <w:pStyle w:val="a3"/>
                    <w:ind w:left="0"/>
                    <w:jc w:val="center"/>
                    <w:rPr>
                      <w:sz w:val="20"/>
                      <w:szCs w:val="20"/>
                    </w:rPr>
                  </w:pPr>
                  <w:r w:rsidRPr="00DA1E1C">
                    <w:rPr>
                      <w:sz w:val="20"/>
                      <w:szCs w:val="20"/>
                    </w:rPr>
                    <w:t>711</w:t>
                  </w:r>
                </w:p>
              </w:tc>
            </w:tr>
            <w:tr w:rsidR="00956F84" w:rsidRPr="00DA1E1C">
              <w:trPr>
                <w:trHeight w:val="300"/>
              </w:trPr>
              <w:tc>
                <w:tcPr>
                  <w:tcW w:w="1950" w:type="dxa"/>
                  <w:tcBorders>
                    <w:top w:val="single" w:sz="12" w:space="0" w:color="000000"/>
                    <w:left w:val="single" w:sz="12" w:space="0" w:color="000000"/>
                    <w:bottom w:val="single" w:sz="12" w:space="0" w:color="000000"/>
                    <w:right w:val="single" w:sz="12" w:space="0" w:color="000000"/>
                  </w:tcBorders>
                </w:tcPr>
                <w:p w:rsidR="00956F84" w:rsidRPr="00DA1E1C" w:rsidRDefault="0050396B" w:rsidP="00A63043">
                  <w:pPr>
                    <w:pStyle w:val="a3"/>
                    <w:ind w:left="0"/>
                    <w:jc w:val="center"/>
                    <w:rPr>
                      <w:sz w:val="20"/>
                      <w:szCs w:val="20"/>
                    </w:rPr>
                  </w:pPr>
                  <w:hyperlink r:id="rId11" w:history="1">
                    <w:r w:rsidR="00A63043" w:rsidRPr="00DA1E1C">
                      <w:rPr>
                        <w:rStyle w:val="a4"/>
                        <w:color w:val="auto"/>
                        <w:sz w:val="20"/>
                        <w:szCs w:val="20"/>
                        <w:u w:val="none"/>
                      </w:rPr>
                      <w:t>53427000000</w:t>
                    </w:r>
                  </w:hyperlink>
                </w:p>
              </w:tc>
            </w:tr>
            <w:tr w:rsidR="00956F84" w:rsidRPr="00DA1E1C">
              <w:trPr>
                <w:trHeight w:val="570"/>
              </w:trPr>
              <w:tc>
                <w:tcPr>
                  <w:tcW w:w="1950" w:type="dxa"/>
                  <w:tcBorders>
                    <w:top w:val="single" w:sz="12" w:space="0" w:color="000000"/>
                    <w:left w:val="single" w:sz="12" w:space="0" w:color="000000"/>
                    <w:bottom w:val="single" w:sz="12" w:space="0" w:color="000000"/>
                    <w:right w:val="single" w:sz="12" w:space="0" w:color="000000"/>
                  </w:tcBorders>
                  <w:vAlign w:val="bottom"/>
                </w:tcPr>
                <w:p w:rsidR="00956F84" w:rsidRPr="00DA1E1C" w:rsidRDefault="00956F84" w:rsidP="00A63043">
                  <w:pPr>
                    <w:pStyle w:val="a3"/>
                    <w:ind w:left="0"/>
                    <w:jc w:val="center"/>
                    <w:rPr>
                      <w:color w:val="000000"/>
                      <w:sz w:val="20"/>
                      <w:szCs w:val="20"/>
                    </w:rPr>
                  </w:pPr>
                  <w:r w:rsidRPr="00DA1E1C">
                    <w:rPr>
                      <w:color w:val="000000"/>
                      <w:sz w:val="20"/>
                      <w:szCs w:val="20"/>
                    </w:rPr>
                    <w:t>383</w:t>
                  </w:r>
                </w:p>
              </w:tc>
            </w:tr>
          </w:tbl>
          <w:p w:rsidR="00956F84" w:rsidRPr="00DA1E1C" w:rsidRDefault="00956F84" w:rsidP="00A63043">
            <w:pPr>
              <w:rPr>
                <w:color w:val="000000"/>
                <w:sz w:val="20"/>
                <w:szCs w:val="20"/>
              </w:rPr>
            </w:pPr>
          </w:p>
        </w:tc>
      </w:tr>
    </w:tbl>
    <w:p w:rsidR="00C41C71" w:rsidRPr="00DA1E1C" w:rsidRDefault="00C41C71" w:rsidP="00C41C71">
      <w:pPr>
        <w:pStyle w:val="a3"/>
        <w:ind w:left="0" w:firstLine="709"/>
        <w:jc w:val="both"/>
        <w:rPr>
          <w:color w:val="000000"/>
        </w:rPr>
      </w:pPr>
      <w:r w:rsidRPr="00DA1E1C">
        <w:rPr>
          <w:color w:val="000000"/>
        </w:rPr>
        <w:t xml:space="preserve">Муниципальное казённое учреждение «Централизованная бухгалтерия по обслуживанию органов местного самоуправления» </w:t>
      </w:r>
    </w:p>
    <w:p w:rsidR="00C41C71" w:rsidRPr="00DA1E1C" w:rsidRDefault="00C41C71" w:rsidP="00C41C71">
      <w:pPr>
        <w:pStyle w:val="a3"/>
        <w:ind w:left="0" w:firstLine="709"/>
        <w:jc w:val="both"/>
      </w:pPr>
      <w:r w:rsidRPr="00DA1E1C">
        <w:rPr>
          <w:color w:val="000000"/>
        </w:rPr>
        <w:t>Основной</w:t>
      </w:r>
      <w:r w:rsidRPr="00DA1E1C">
        <w:t xml:space="preserve"> государственный регистрационный номер 1115658014669 –свидетельство о регистрации 56 003298441 выдано 19.10.2011г., решение о государственной регистрации № 21581А от 18.10.2011г.</w:t>
      </w:r>
    </w:p>
    <w:p w:rsidR="00C41C71" w:rsidRPr="00DA1E1C" w:rsidRDefault="00C41C71" w:rsidP="00C41C71">
      <w:pPr>
        <w:pStyle w:val="a3"/>
        <w:ind w:left="0" w:firstLine="709"/>
        <w:jc w:val="both"/>
      </w:pPr>
      <w:r w:rsidRPr="00DA1E1C">
        <w:t>ИНН 5617020990- свидетельство о регистрации 56 003298442 выдано 19.10.2011г решение о государственной регистрации № 21581А от 18.10.2011г.</w:t>
      </w:r>
    </w:p>
    <w:p w:rsidR="00C41C71" w:rsidRPr="00DA1E1C" w:rsidRDefault="00C41C71" w:rsidP="00C41C71">
      <w:pPr>
        <w:pStyle w:val="a3"/>
        <w:ind w:left="0" w:firstLine="709"/>
        <w:jc w:val="both"/>
      </w:pPr>
      <w:r w:rsidRPr="00DA1E1C">
        <w:t>Руководител</w:t>
      </w:r>
      <w:proofErr w:type="gramStart"/>
      <w:r w:rsidRPr="00DA1E1C">
        <w:t>ь-</w:t>
      </w:r>
      <w:proofErr w:type="gramEnd"/>
      <w:r w:rsidRPr="00DA1E1C">
        <w:t xml:space="preserve"> директор МКУ «Централизованная  бухгалтерия  по обслуживанию органов местного самоуправления» </w:t>
      </w:r>
      <w:r>
        <w:t>Иванова Евгения Петровна</w:t>
      </w:r>
      <w:r w:rsidRPr="00DA1E1C">
        <w:t xml:space="preserve">. </w:t>
      </w:r>
      <w:proofErr w:type="gramStart"/>
      <w:r w:rsidRPr="00DA1E1C">
        <w:t>Назначена на должность   распо</w:t>
      </w:r>
      <w:r>
        <w:t>ряжением главы администрации 32-рл</w:t>
      </w:r>
      <w:r w:rsidRPr="00DA1E1C">
        <w:t xml:space="preserve"> от    </w:t>
      </w:r>
      <w:r>
        <w:t>13.04.2017</w:t>
      </w:r>
      <w:r w:rsidRPr="00DA1E1C">
        <w:t xml:space="preserve">г. </w:t>
      </w:r>
      <w:proofErr w:type="gramEnd"/>
    </w:p>
    <w:p w:rsidR="00C41C71" w:rsidRPr="00DA1E1C" w:rsidRDefault="00C41C71" w:rsidP="00C41C71">
      <w:pPr>
        <w:ind w:firstLine="709"/>
        <w:jc w:val="both"/>
      </w:pPr>
      <w:r w:rsidRPr="00DA1E1C">
        <w:t xml:space="preserve">Главный бухгалтер </w:t>
      </w:r>
      <w:proofErr w:type="spellStart"/>
      <w:r>
        <w:t>Аравицкая</w:t>
      </w:r>
      <w:proofErr w:type="spellEnd"/>
      <w:r>
        <w:t xml:space="preserve"> Татьяна Александровна</w:t>
      </w:r>
      <w:r w:rsidRPr="00DA1E1C">
        <w:t xml:space="preserve">. </w:t>
      </w:r>
      <w:proofErr w:type="gramStart"/>
      <w:r w:rsidRPr="00DA1E1C">
        <w:t xml:space="preserve">Назначена на должность  приказом </w:t>
      </w:r>
      <w:r>
        <w:t xml:space="preserve"> от 03.02.2017</w:t>
      </w:r>
      <w:r w:rsidRPr="00DA1E1C">
        <w:t>г.</w:t>
      </w:r>
      <w:proofErr w:type="gramEnd"/>
    </w:p>
    <w:p w:rsidR="009532F8" w:rsidRPr="00A710D1" w:rsidRDefault="009532F8">
      <w:pPr>
        <w:rPr>
          <w:sz w:val="28"/>
          <w:szCs w:val="28"/>
        </w:rPr>
      </w:pPr>
    </w:p>
    <w:p w:rsidR="009532F8" w:rsidRPr="00DA1E1C" w:rsidRDefault="009532F8" w:rsidP="009532F8">
      <w:pPr>
        <w:jc w:val="center"/>
        <w:rPr>
          <w:b/>
        </w:rPr>
      </w:pPr>
      <w:r w:rsidRPr="00DA1E1C">
        <w:rPr>
          <w:b/>
        </w:rPr>
        <w:t>Разд</w:t>
      </w:r>
      <w:r w:rsidR="000C128E">
        <w:rPr>
          <w:b/>
        </w:rPr>
        <w:t>ел 1 «Организационная  структура</w:t>
      </w:r>
      <w:r w:rsidRPr="00DA1E1C">
        <w:rPr>
          <w:b/>
        </w:rPr>
        <w:t xml:space="preserve"> субъекта бюджетной отчётности»</w:t>
      </w:r>
    </w:p>
    <w:p w:rsidR="00D777B9" w:rsidRPr="00DA1E1C" w:rsidRDefault="00D777B9" w:rsidP="009532F8">
      <w:pPr>
        <w:jc w:val="center"/>
        <w:rPr>
          <w:b/>
        </w:rPr>
      </w:pPr>
    </w:p>
    <w:p w:rsidR="00C41C71" w:rsidRDefault="00C41C71" w:rsidP="00C41C71">
      <w:pPr>
        <w:pStyle w:val="tekstob"/>
        <w:shd w:val="clear" w:color="auto" w:fill="FFFFFF"/>
        <w:spacing w:before="0" w:beforeAutospacing="0" w:after="0" w:afterAutospacing="0"/>
        <w:ind w:firstLine="709"/>
        <w:jc w:val="both"/>
      </w:pPr>
      <w:r>
        <w:t>Сведения об основных направлениях деятельности отражены в таблице № 1</w:t>
      </w:r>
    </w:p>
    <w:p w:rsidR="00BC0457" w:rsidRPr="00DA1E1C" w:rsidRDefault="00BC0457" w:rsidP="000C128E">
      <w:pPr>
        <w:ind w:firstLine="709"/>
        <w:jc w:val="both"/>
      </w:pPr>
      <w:r w:rsidRPr="00DA1E1C">
        <w:t xml:space="preserve">Цели </w:t>
      </w:r>
      <w:r w:rsidR="009532F8" w:rsidRPr="00DA1E1C">
        <w:t xml:space="preserve"> деятельности:</w:t>
      </w:r>
    </w:p>
    <w:p w:rsidR="001E252D" w:rsidRPr="00DA1E1C" w:rsidRDefault="007631E0" w:rsidP="000C128E">
      <w:pPr>
        <w:ind w:firstLine="709"/>
        <w:jc w:val="both"/>
      </w:pPr>
      <w:r w:rsidRPr="00DA1E1C">
        <w:t xml:space="preserve">Обеспечение </w:t>
      </w:r>
      <w:r w:rsidR="00DA65D5" w:rsidRPr="00DA1E1C">
        <w:t>реализации предусмотренных законодательством РФ полномочий органов местного самоуправления муниципального образования «город Сорочинск» в сфере бухгалтерского учёта</w:t>
      </w:r>
    </w:p>
    <w:p w:rsidR="001E252D" w:rsidRPr="00DA1E1C" w:rsidRDefault="00E873A3" w:rsidP="000C128E">
      <w:pPr>
        <w:ind w:firstLine="709"/>
        <w:jc w:val="both"/>
      </w:pPr>
      <w:r>
        <w:t>Компетенция</w:t>
      </w:r>
      <w:r w:rsidR="00314F47" w:rsidRPr="00DA1E1C">
        <w:t>:</w:t>
      </w:r>
    </w:p>
    <w:p w:rsidR="004139F7" w:rsidRPr="00DA1E1C" w:rsidRDefault="004139F7" w:rsidP="000C128E">
      <w:pPr>
        <w:ind w:firstLine="709"/>
        <w:jc w:val="both"/>
      </w:pPr>
      <w:r w:rsidRPr="00DA1E1C">
        <w:t>-организация и ведение бухгалтерского и  налогового учёта и отчётности, обязательных и хозяйственных операций в натуральном и денежном выражении путём сплошного</w:t>
      </w:r>
      <w:proofErr w:type="gramStart"/>
      <w:r w:rsidRPr="00DA1E1C">
        <w:t xml:space="preserve"> ,</w:t>
      </w:r>
      <w:proofErr w:type="gramEnd"/>
      <w:r w:rsidRPr="00DA1E1C">
        <w:t xml:space="preserve"> непрерывного, документального и взаимосвязанного их отражения в бухгалтерских регистрах в соответствии с действующим законодательством;</w:t>
      </w:r>
    </w:p>
    <w:p w:rsidR="004139F7" w:rsidRPr="00DA1E1C" w:rsidRDefault="004139F7" w:rsidP="000C128E">
      <w:pPr>
        <w:ind w:firstLine="709"/>
        <w:jc w:val="both"/>
      </w:pPr>
      <w:r w:rsidRPr="00DA1E1C">
        <w:t>-</w:t>
      </w:r>
      <w:proofErr w:type="spellStart"/>
      <w:r w:rsidRPr="00DA1E1C">
        <w:t>экспертирование</w:t>
      </w:r>
      <w:proofErr w:type="spellEnd"/>
      <w:r w:rsidRPr="00DA1E1C">
        <w:t xml:space="preserve"> соответствия заключаемых хозяйственных договоров лимитам бюджетных обязательств, своевременности и правильности оформления первичных учётных  </w:t>
      </w:r>
      <w:r w:rsidR="005A4A55" w:rsidRPr="00DA1E1C">
        <w:t xml:space="preserve"> </w:t>
      </w:r>
      <w:r w:rsidRPr="00DA1E1C">
        <w:t>документов, законности совершаемых финансовых операций;</w:t>
      </w:r>
    </w:p>
    <w:p w:rsidR="004139F7" w:rsidRPr="00DA1E1C" w:rsidRDefault="004139F7" w:rsidP="000C128E">
      <w:pPr>
        <w:ind w:firstLine="709"/>
        <w:jc w:val="both"/>
      </w:pPr>
      <w:r w:rsidRPr="00DA1E1C">
        <w:t>-</w:t>
      </w:r>
      <w:proofErr w:type="gramStart"/>
      <w:r w:rsidRPr="00DA1E1C">
        <w:t>контроль за</w:t>
      </w:r>
      <w:proofErr w:type="gramEnd"/>
      <w:r w:rsidRPr="00DA1E1C">
        <w:t xml:space="preserve"> правильным расходованием целевых бюджетных средств по утверждённым сметам доходов и расходов, наличием и движением имущества;</w:t>
      </w:r>
    </w:p>
    <w:p w:rsidR="004139F7" w:rsidRPr="00DA1E1C" w:rsidRDefault="004139F7" w:rsidP="000C128E">
      <w:pPr>
        <w:ind w:firstLine="709"/>
        <w:jc w:val="both"/>
      </w:pPr>
      <w:r w:rsidRPr="00DA1E1C">
        <w:t xml:space="preserve">-контроль за использованием </w:t>
      </w:r>
      <w:proofErr w:type="gramStart"/>
      <w:r w:rsidRPr="00DA1E1C">
        <w:t>товарно- материальных</w:t>
      </w:r>
      <w:proofErr w:type="gramEnd"/>
      <w:r w:rsidRPr="00DA1E1C">
        <w:t xml:space="preserve"> ценностей, трудовых и финансовых ресурсов в соответствии с нормативами и сметами;</w:t>
      </w:r>
    </w:p>
    <w:p w:rsidR="004139F7" w:rsidRPr="00DA1E1C" w:rsidRDefault="005A4A55" w:rsidP="000C128E">
      <w:pPr>
        <w:ind w:firstLine="709"/>
        <w:jc w:val="both"/>
      </w:pPr>
      <w:r w:rsidRPr="00DA1E1C">
        <w:lastRenderedPageBreak/>
        <w:t>-обеспечение выполне</w:t>
      </w:r>
      <w:r w:rsidR="004139F7" w:rsidRPr="00DA1E1C">
        <w:t>ний обяза</w:t>
      </w:r>
      <w:r w:rsidRPr="00DA1E1C">
        <w:t xml:space="preserve">тельств </w:t>
      </w:r>
      <w:proofErr w:type="gramStart"/>
      <w:r w:rsidRPr="00DA1E1C">
        <w:t>по</w:t>
      </w:r>
      <w:proofErr w:type="gramEnd"/>
      <w:r w:rsidR="00FF3AE8">
        <w:t xml:space="preserve"> </w:t>
      </w:r>
      <w:r w:rsidRPr="00DA1E1C">
        <w:t xml:space="preserve"> </w:t>
      </w:r>
      <w:proofErr w:type="gramStart"/>
      <w:r w:rsidRPr="00DA1E1C">
        <w:t>своевременной</w:t>
      </w:r>
      <w:proofErr w:type="gramEnd"/>
      <w:r w:rsidRPr="00DA1E1C">
        <w:t xml:space="preserve"> выплаты</w:t>
      </w:r>
      <w:r w:rsidR="004139F7" w:rsidRPr="00DA1E1C">
        <w:t xml:space="preserve"> заработной платы работникам обслуживаемых учреждений и других обязательств с</w:t>
      </w:r>
      <w:r w:rsidRPr="00DA1E1C">
        <w:t>огласно сметам доходов и расходов;</w:t>
      </w:r>
    </w:p>
    <w:p w:rsidR="005A4A55" w:rsidRPr="00DA1E1C" w:rsidRDefault="005A4A55" w:rsidP="000C128E">
      <w:pPr>
        <w:ind w:firstLine="709"/>
        <w:jc w:val="both"/>
      </w:pPr>
      <w:r w:rsidRPr="00DA1E1C">
        <w:t>-составление и представление сводной бухгалтерской отчётности в налоговые органы, внебюджетные фонды, органы статистики, Учредителю;</w:t>
      </w:r>
    </w:p>
    <w:p w:rsidR="005A4A55" w:rsidRPr="00DA1E1C" w:rsidRDefault="005A4A55" w:rsidP="000C128E">
      <w:pPr>
        <w:ind w:firstLine="709"/>
        <w:jc w:val="both"/>
      </w:pPr>
      <w:r w:rsidRPr="00DA1E1C">
        <w:t>-организация проведения годовой и периодической инвентаризации имущества и финансовых обязательств, своевременное определение её результатов в отражении их в учёте;</w:t>
      </w:r>
    </w:p>
    <w:p w:rsidR="005A4A55" w:rsidRPr="00DA1E1C" w:rsidRDefault="005A4A55" w:rsidP="000C128E">
      <w:pPr>
        <w:ind w:firstLine="709"/>
        <w:jc w:val="both"/>
      </w:pPr>
      <w:r w:rsidRPr="00DA1E1C">
        <w:t>-обеспечение составления и согласования с руководителями обслуживаемых учреждений смет доходов и расходов и расчётов к ним в пределах выделенных бюджетных ассигнований;</w:t>
      </w:r>
    </w:p>
    <w:p w:rsidR="005A4A55" w:rsidRPr="00DA1E1C" w:rsidRDefault="005A4A55" w:rsidP="000C128E">
      <w:pPr>
        <w:ind w:firstLine="709"/>
        <w:jc w:val="both"/>
      </w:pPr>
      <w:r w:rsidRPr="00DA1E1C">
        <w:t>-обеспечение консультирования руководителей обслуживаемых учреждений по вопросам бухгалтерского учёта и отчётности;</w:t>
      </w:r>
    </w:p>
    <w:p w:rsidR="005A4A55" w:rsidRPr="00DA1E1C" w:rsidRDefault="005A4A55" w:rsidP="000C128E">
      <w:pPr>
        <w:ind w:firstLine="709"/>
        <w:jc w:val="both"/>
      </w:pPr>
      <w:r w:rsidRPr="00DA1E1C">
        <w:t>-осуществление разработки мероприятий по более широкому применению современных средств</w:t>
      </w:r>
      <w:r w:rsidR="00F55BC9" w:rsidRPr="00DA1E1C">
        <w:t xml:space="preserve"> автоматизации бухгалтерского  учёта и отчётности;</w:t>
      </w:r>
    </w:p>
    <w:p w:rsidR="00F55BC9" w:rsidRDefault="00F55BC9" w:rsidP="000C128E">
      <w:pPr>
        <w:ind w:firstLine="709"/>
        <w:jc w:val="both"/>
      </w:pPr>
      <w:r w:rsidRPr="00DA1E1C">
        <w:t>-осуществление представления интересов обслуживаемых учреждений по доверенности в органах, осуществляющих исполнение бюджета, в отделении Федерального казначейства</w:t>
      </w:r>
      <w:r w:rsidR="00C41C71">
        <w:t>.</w:t>
      </w:r>
    </w:p>
    <w:p w:rsidR="00C41C71" w:rsidRPr="00D35867" w:rsidRDefault="00C41C71" w:rsidP="00C41C71">
      <w:pPr>
        <w:tabs>
          <w:tab w:val="left" w:pos="2898"/>
        </w:tabs>
        <w:ind w:firstLine="709"/>
        <w:jc w:val="both"/>
      </w:pPr>
      <w:r w:rsidRPr="00D35867">
        <w:t xml:space="preserve">В Управлении финансов администрации </w:t>
      </w:r>
      <w:proofErr w:type="spellStart"/>
      <w:r w:rsidRPr="00D35867">
        <w:t>Сорочинского</w:t>
      </w:r>
      <w:proofErr w:type="spellEnd"/>
      <w:r w:rsidRPr="00D35867">
        <w:t xml:space="preserve"> городского округа Оренбургской области</w:t>
      </w:r>
      <w:r>
        <w:t xml:space="preserve">  на основании договора</w:t>
      </w:r>
      <w:r w:rsidRPr="00D35867">
        <w:t xml:space="preserve"> открыт лицев</w:t>
      </w:r>
      <w:r>
        <w:t>ой счет</w:t>
      </w:r>
      <w:r w:rsidRPr="00D35867">
        <w:t xml:space="preserve"> для учёта операций по исполнению расходов</w:t>
      </w:r>
      <w:r>
        <w:t xml:space="preserve"> № 711.01.00</w:t>
      </w:r>
      <w:r>
        <w:t>3</w:t>
      </w:r>
      <w:r>
        <w:t>.0</w:t>
      </w:r>
    </w:p>
    <w:p w:rsidR="00C41C71" w:rsidRPr="00D35867" w:rsidRDefault="00C41C71" w:rsidP="00C41C71">
      <w:pPr>
        <w:tabs>
          <w:tab w:val="left" w:pos="2898"/>
        </w:tabs>
        <w:ind w:firstLine="709"/>
        <w:jc w:val="both"/>
      </w:pPr>
      <w:r>
        <w:t>МКУ «</w:t>
      </w:r>
      <w:r>
        <w:t>ЦБ</w:t>
      </w:r>
      <w:r>
        <w:t xml:space="preserve"> органов местного самоуправления» </w:t>
      </w:r>
      <w:r w:rsidRPr="00D35867">
        <w:t xml:space="preserve">является </w:t>
      </w:r>
      <w:r>
        <w:t>ПБС</w:t>
      </w:r>
      <w:r w:rsidRPr="00D35867">
        <w:t xml:space="preserve">. Бюджетные полномочия в течение 2018 года не изменялись. Финансовое обеспечение деятельности осуществляется за счет ассигнований, предусмотренных в бюджете </w:t>
      </w:r>
      <w:proofErr w:type="spellStart"/>
      <w:r w:rsidRPr="00D35867">
        <w:t>Сорочинского</w:t>
      </w:r>
      <w:proofErr w:type="spellEnd"/>
      <w:r w:rsidRPr="00D35867">
        <w:t xml:space="preserve"> городского округа.</w:t>
      </w:r>
    </w:p>
    <w:p w:rsidR="00C41C71" w:rsidRPr="00D35867" w:rsidRDefault="00C41C71" w:rsidP="00C41C71">
      <w:pPr>
        <w:widowControl w:val="0"/>
        <w:tabs>
          <w:tab w:val="left" w:pos="2898"/>
        </w:tabs>
        <w:autoSpaceDE w:val="0"/>
        <w:autoSpaceDN w:val="0"/>
        <w:adjustRightInd w:val="0"/>
        <w:ind w:firstLine="720"/>
        <w:jc w:val="both"/>
      </w:pPr>
      <w:r w:rsidRPr="00D35867">
        <w:t>Представленные показатели бухгалтерской (финансовой) отчетности сформированы исходя из нормативных правовых актов, регулирующих ведение бюджетного учета и составление бюджетной отчетности, а именно:</w:t>
      </w:r>
    </w:p>
    <w:p w:rsidR="00C41C71" w:rsidRPr="00D35867" w:rsidRDefault="00C41C71" w:rsidP="00C41C71">
      <w:pPr>
        <w:widowControl w:val="0"/>
        <w:tabs>
          <w:tab w:val="left" w:pos="2898"/>
        </w:tabs>
        <w:autoSpaceDE w:val="0"/>
        <w:autoSpaceDN w:val="0"/>
        <w:adjustRightInd w:val="0"/>
        <w:ind w:firstLine="720"/>
        <w:jc w:val="both"/>
      </w:pPr>
      <w:r w:rsidRPr="00D35867">
        <w:t xml:space="preserve">- </w:t>
      </w:r>
      <w:hyperlink r:id="rId12" w:history="1">
        <w:r w:rsidRPr="00D35867">
          <w:t>Инструкции</w:t>
        </w:r>
      </w:hyperlink>
      <w:r w:rsidRPr="00D35867">
        <w:t xml:space="preserve"> по применению единого плана счетов бухгалтерского учета для государственных органов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w:t>
      </w:r>
      <w:hyperlink r:id="rId13" w:history="1">
        <w:r w:rsidRPr="00D35867">
          <w:t>приказом</w:t>
        </w:r>
      </w:hyperlink>
      <w:r w:rsidRPr="00D35867">
        <w:t xml:space="preserve"> Минфина России от 01.12.2010 № 157н;</w:t>
      </w:r>
    </w:p>
    <w:p w:rsidR="00C41C71" w:rsidRPr="00D35867" w:rsidRDefault="00C41C71" w:rsidP="00C41C71">
      <w:pPr>
        <w:widowControl w:val="0"/>
        <w:tabs>
          <w:tab w:val="left" w:pos="2898"/>
        </w:tabs>
        <w:autoSpaceDE w:val="0"/>
        <w:autoSpaceDN w:val="0"/>
        <w:adjustRightInd w:val="0"/>
        <w:ind w:firstLine="720"/>
        <w:jc w:val="both"/>
      </w:pPr>
      <w:r w:rsidRPr="00D35867">
        <w:t xml:space="preserve">- </w:t>
      </w:r>
      <w:hyperlink r:id="rId14" w:history="1">
        <w:r w:rsidRPr="00D35867">
          <w:t>Инструкции</w:t>
        </w:r>
      </w:hyperlink>
      <w:r w:rsidRPr="00D35867">
        <w:t xml:space="preserve"> по применению Плана счетов бюджетного учета, утвержденной </w:t>
      </w:r>
      <w:hyperlink r:id="rId15" w:history="1">
        <w:r w:rsidRPr="00D35867">
          <w:t>приказом</w:t>
        </w:r>
      </w:hyperlink>
      <w:r w:rsidRPr="00D35867">
        <w:t xml:space="preserve"> Минфина России от 06.12.2010 № 162н;</w:t>
      </w:r>
    </w:p>
    <w:p w:rsidR="00C41C71" w:rsidRPr="00D35867" w:rsidRDefault="00C41C71" w:rsidP="00C41C71">
      <w:pPr>
        <w:widowControl w:val="0"/>
        <w:tabs>
          <w:tab w:val="left" w:pos="2898"/>
        </w:tabs>
        <w:autoSpaceDE w:val="0"/>
        <w:autoSpaceDN w:val="0"/>
        <w:adjustRightInd w:val="0"/>
        <w:ind w:firstLine="720"/>
        <w:jc w:val="both"/>
      </w:pPr>
      <w:r w:rsidRPr="00D35867">
        <w:t xml:space="preserve">- </w:t>
      </w:r>
      <w:hyperlink r:id="rId16" w:history="1">
        <w:r w:rsidRPr="00D35867">
          <w:t>Инструкции</w:t>
        </w:r>
      </w:hyperlink>
      <w:r w:rsidRPr="00D35867">
        <w:t xml:space="preserve">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w:t>
      </w:r>
      <w:hyperlink r:id="rId17" w:history="1">
        <w:r w:rsidRPr="00D35867">
          <w:t>приказом</w:t>
        </w:r>
      </w:hyperlink>
      <w:r w:rsidRPr="00D35867">
        <w:t xml:space="preserve"> Минфина России от 28.12.2010 № 191н;</w:t>
      </w:r>
    </w:p>
    <w:p w:rsidR="00C41C71" w:rsidRPr="00D35867" w:rsidRDefault="00C41C71" w:rsidP="00C41C71">
      <w:pPr>
        <w:widowControl w:val="0"/>
        <w:tabs>
          <w:tab w:val="left" w:pos="2898"/>
        </w:tabs>
        <w:autoSpaceDE w:val="0"/>
        <w:autoSpaceDN w:val="0"/>
        <w:adjustRightInd w:val="0"/>
        <w:ind w:firstLine="720"/>
        <w:jc w:val="both"/>
      </w:pPr>
      <w:r w:rsidRPr="00D35867">
        <w:rPr>
          <w:rFonts w:ascii="Arial" w:hAnsi="Arial" w:cs="Arial"/>
        </w:rPr>
        <w:t xml:space="preserve">- </w:t>
      </w:r>
      <w:hyperlink r:id="rId18" w:history="1">
        <w:r w:rsidRPr="00D35867">
          <w:t>Федерального стандарта</w:t>
        </w:r>
      </w:hyperlink>
      <w:r w:rsidRPr="00D35867">
        <w:t xml:space="preserve">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утвержденного </w:t>
      </w:r>
      <w:hyperlink r:id="rId19" w:history="1">
        <w:r w:rsidRPr="00D35867">
          <w:t>приказом</w:t>
        </w:r>
      </w:hyperlink>
      <w:r w:rsidRPr="00D35867">
        <w:t xml:space="preserve"> Минфина России от 31.12.2016 № 256н;</w:t>
      </w:r>
    </w:p>
    <w:p w:rsidR="00C41C71" w:rsidRPr="00D35867" w:rsidRDefault="00C41C71" w:rsidP="00C41C71">
      <w:pPr>
        <w:widowControl w:val="0"/>
        <w:tabs>
          <w:tab w:val="left" w:pos="2898"/>
        </w:tabs>
        <w:autoSpaceDE w:val="0"/>
        <w:autoSpaceDN w:val="0"/>
        <w:adjustRightInd w:val="0"/>
        <w:ind w:firstLine="720"/>
        <w:jc w:val="both"/>
      </w:pPr>
      <w:r w:rsidRPr="00D35867">
        <w:t xml:space="preserve">- </w:t>
      </w:r>
      <w:hyperlink r:id="rId20" w:history="1">
        <w:r w:rsidRPr="00D35867">
          <w:t>Федерального стандарта</w:t>
        </w:r>
      </w:hyperlink>
      <w:r w:rsidRPr="00D35867">
        <w:t xml:space="preserve"> бухгалтерского учета для организаций государственного сектора "Основные средства", утвержденного </w:t>
      </w:r>
      <w:hyperlink r:id="rId21" w:history="1">
        <w:r w:rsidRPr="00D35867">
          <w:t>приказом</w:t>
        </w:r>
      </w:hyperlink>
      <w:r w:rsidRPr="00D35867">
        <w:t xml:space="preserve"> Минфина России от 31.12.2016 № 257н;</w:t>
      </w:r>
    </w:p>
    <w:p w:rsidR="00C41C71" w:rsidRPr="00D35867" w:rsidRDefault="00C41C71" w:rsidP="00C41C71">
      <w:pPr>
        <w:widowControl w:val="0"/>
        <w:tabs>
          <w:tab w:val="left" w:pos="2898"/>
        </w:tabs>
        <w:autoSpaceDE w:val="0"/>
        <w:autoSpaceDN w:val="0"/>
        <w:adjustRightInd w:val="0"/>
        <w:ind w:firstLine="720"/>
        <w:jc w:val="both"/>
      </w:pPr>
      <w:r w:rsidRPr="00D35867">
        <w:t xml:space="preserve">- </w:t>
      </w:r>
      <w:hyperlink r:id="rId22" w:history="1">
        <w:r w:rsidRPr="00D35867">
          <w:t>Федерального стандарта</w:t>
        </w:r>
      </w:hyperlink>
      <w:r w:rsidRPr="00D35867">
        <w:t xml:space="preserve"> бухгалтерского учета для организаций государственного сектора "Аренда", утвержденного </w:t>
      </w:r>
      <w:hyperlink r:id="rId23" w:history="1">
        <w:r w:rsidRPr="00D35867">
          <w:t>приказом</w:t>
        </w:r>
      </w:hyperlink>
      <w:r w:rsidRPr="00D35867">
        <w:t xml:space="preserve"> Минфина России от 31.12.2016 № 258н;</w:t>
      </w:r>
    </w:p>
    <w:p w:rsidR="00C41C71" w:rsidRPr="00D35867" w:rsidRDefault="00C41C71" w:rsidP="00C41C71">
      <w:pPr>
        <w:widowControl w:val="0"/>
        <w:tabs>
          <w:tab w:val="left" w:pos="2898"/>
        </w:tabs>
        <w:autoSpaceDE w:val="0"/>
        <w:autoSpaceDN w:val="0"/>
        <w:adjustRightInd w:val="0"/>
        <w:ind w:firstLine="720"/>
        <w:jc w:val="both"/>
      </w:pPr>
      <w:r w:rsidRPr="00D35867">
        <w:t xml:space="preserve">- </w:t>
      </w:r>
      <w:hyperlink r:id="rId24" w:history="1">
        <w:r w:rsidRPr="00D35867">
          <w:t>Федерального стандарта</w:t>
        </w:r>
      </w:hyperlink>
      <w:r w:rsidRPr="00D35867">
        <w:t xml:space="preserve"> бухгалтерского учета для организаций государственного сектора "Представление бухгалтерской (финансовой) отчетности", утвержденного </w:t>
      </w:r>
      <w:hyperlink r:id="rId25" w:history="1">
        <w:r w:rsidRPr="00D35867">
          <w:t>приказом</w:t>
        </w:r>
      </w:hyperlink>
      <w:r w:rsidRPr="00D35867">
        <w:t xml:space="preserve"> Минф</w:t>
      </w:r>
      <w:r>
        <w:t>ина России от 31.12.2016 № 260н</w:t>
      </w:r>
    </w:p>
    <w:p w:rsidR="00C41C71" w:rsidRPr="007148CC" w:rsidRDefault="00C41C71" w:rsidP="00C41C71">
      <w:pPr>
        <w:widowControl w:val="0"/>
        <w:tabs>
          <w:tab w:val="left" w:pos="1276"/>
          <w:tab w:val="left" w:pos="1418"/>
        </w:tabs>
        <w:autoSpaceDE w:val="0"/>
        <w:autoSpaceDN w:val="0"/>
        <w:adjustRightInd w:val="0"/>
        <w:ind w:firstLine="709"/>
        <w:jc w:val="both"/>
      </w:pPr>
      <w:r w:rsidRPr="00F83C4F">
        <w:t>Сведения о количестве подведомственных участников бюджетного процесса, учреждений и государственных (муниципальных) унитарных предприятий  отражены в форме 0503161.</w:t>
      </w:r>
    </w:p>
    <w:p w:rsidR="00D777B9" w:rsidRPr="00DA1E1C" w:rsidRDefault="00D777B9" w:rsidP="009532F8"/>
    <w:p w:rsidR="009532F8" w:rsidRPr="00DA1E1C" w:rsidRDefault="000C128E" w:rsidP="003C2836">
      <w:pPr>
        <w:jc w:val="center"/>
        <w:rPr>
          <w:b/>
        </w:rPr>
      </w:pPr>
      <w:r>
        <w:rPr>
          <w:b/>
        </w:rPr>
        <w:t>Раздел</w:t>
      </w:r>
      <w:r w:rsidR="009532F8" w:rsidRPr="00DA1E1C">
        <w:rPr>
          <w:b/>
        </w:rPr>
        <w:t xml:space="preserve"> 2 «Результаты деятельности субъекта бюджетной отчётности».</w:t>
      </w:r>
    </w:p>
    <w:p w:rsidR="0066765D" w:rsidRPr="00DA1E1C" w:rsidRDefault="0066765D" w:rsidP="003C2836">
      <w:pPr>
        <w:jc w:val="center"/>
        <w:rPr>
          <w:b/>
        </w:rPr>
      </w:pPr>
    </w:p>
    <w:p w:rsidR="00304B1F" w:rsidRDefault="00304B1F" w:rsidP="00304B1F">
      <w:pPr>
        <w:ind w:firstLine="709"/>
        <w:jc w:val="both"/>
      </w:pPr>
      <w:r w:rsidRPr="00596884">
        <w:t>Одним из методов эффективного использования бюджетных средств является совершенствование системы муниципальных закупок, направленных на внедрение  эффективных методов размещения заказов на поставки товаров, выполнение работ, оказание услуг, обеспечивающих потребности бюджетной сферы при минимальных затратах.</w:t>
      </w:r>
    </w:p>
    <w:p w:rsidR="00304B1F" w:rsidRPr="00596884" w:rsidRDefault="00304B1F" w:rsidP="00304B1F">
      <w:pPr>
        <w:ind w:firstLine="709"/>
        <w:jc w:val="both"/>
      </w:pPr>
      <w:r w:rsidRPr="00596884">
        <w:lastRenderedPageBreak/>
        <w:t>Бухгалтерский учёт автоматизирован. Средний</w:t>
      </w:r>
      <w:r w:rsidR="00FF3AE8">
        <w:t xml:space="preserve"> срок эксплуатации компьютеров 7</w:t>
      </w:r>
      <w:r w:rsidRPr="00596884">
        <w:t>-</w:t>
      </w:r>
      <w:r w:rsidR="00FF3AE8">
        <w:t>8</w:t>
      </w:r>
      <w:r w:rsidRPr="00596884">
        <w:t xml:space="preserve"> лет. </w:t>
      </w:r>
    </w:p>
    <w:p w:rsidR="00304B1F" w:rsidRDefault="00304B1F" w:rsidP="00304B1F">
      <w:pPr>
        <w:ind w:firstLine="709"/>
        <w:jc w:val="both"/>
      </w:pPr>
      <w:r>
        <w:t>Штатная численность МКУ «ЦБ органов местного самоуправления»</w:t>
      </w:r>
      <w:r w:rsidRPr="00193D3C">
        <w:t xml:space="preserve"> </w:t>
      </w:r>
      <w:r>
        <w:t>на 01.01.201</w:t>
      </w:r>
      <w:r w:rsidR="00C41C71">
        <w:t>9</w:t>
      </w:r>
      <w:r>
        <w:t xml:space="preserve"> г.</w:t>
      </w:r>
      <w:r w:rsidRPr="00596884">
        <w:t xml:space="preserve"> </w:t>
      </w:r>
      <w:r>
        <w:t xml:space="preserve"> </w:t>
      </w:r>
      <w:r w:rsidR="00C50FAF">
        <w:t xml:space="preserve">9 </w:t>
      </w:r>
      <w:r>
        <w:t xml:space="preserve">человек, фактическая численность </w:t>
      </w:r>
      <w:r w:rsidR="00FF3AE8">
        <w:t>9 человек. Все должности замещены.</w:t>
      </w:r>
    </w:p>
    <w:p w:rsidR="00304B1F" w:rsidRDefault="00C41C71" w:rsidP="00C50FAF">
      <w:pPr>
        <w:jc w:val="both"/>
      </w:pPr>
      <w:r>
        <w:t>На курсах повышения квалификации в 2018 году сотрудники не обучались, у</w:t>
      </w:r>
      <w:r w:rsidR="00304B1F" w:rsidRPr="00596884">
        <w:t xml:space="preserve">частвовали в семинарах </w:t>
      </w:r>
      <w:r>
        <w:t>2</w:t>
      </w:r>
      <w:r w:rsidR="00304B1F">
        <w:t xml:space="preserve"> человек</w:t>
      </w:r>
      <w:r>
        <w:t>а</w:t>
      </w:r>
      <w:r w:rsidR="00304B1F">
        <w:t xml:space="preserve">. </w:t>
      </w:r>
    </w:p>
    <w:p w:rsidR="00304B1F" w:rsidRDefault="00304B1F" w:rsidP="00304B1F">
      <w:pPr>
        <w:ind w:firstLine="709"/>
        <w:jc w:val="both"/>
      </w:pPr>
      <w:r w:rsidRPr="00596884">
        <w:t>Техническими средствами, оборудованием, малоценным инвентарём обеспечены все сотрудники.  Все основные средства находятся в первоначальной комплектности, материальные запасы поступают своевременно и оприходованы в полном объёме.</w:t>
      </w:r>
    </w:p>
    <w:p w:rsidR="00304B1F" w:rsidRDefault="00304B1F" w:rsidP="00304B1F">
      <w:pPr>
        <w:ind w:firstLine="709"/>
        <w:jc w:val="both"/>
      </w:pPr>
      <w:r>
        <w:t xml:space="preserve">Сведения о результатах деятельности отражены в форме 0503162 </w:t>
      </w:r>
    </w:p>
    <w:p w:rsidR="0066765D" w:rsidRPr="00DA1E1C" w:rsidRDefault="0066765D" w:rsidP="00AD55C0">
      <w:pPr>
        <w:jc w:val="both"/>
        <w:rPr>
          <w:b/>
        </w:rPr>
      </w:pPr>
    </w:p>
    <w:p w:rsidR="00D777B9" w:rsidRDefault="00D777B9" w:rsidP="00D777B9">
      <w:pPr>
        <w:jc w:val="center"/>
        <w:rPr>
          <w:b/>
        </w:rPr>
      </w:pPr>
      <w:r w:rsidRPr="00DA1E1C">
        <w:rPr>
          <w:b/>
        </w:rPr>
        <w:t>Раздел 3 «Анализ отчёта об исполнении бюджета субъект</w:t>
      </w:r>
      <w:r w:rsidR="000C128E">
        <w:rPr>
          <w:b/>
        </w:rPr>
        <w:t>ом</w:t>
      </w:r>
      <w:r w:rsidRPr="00DA1E1C">
        <w:rPr>
          <w:b/>
        </w:rPr>
        <w:t xml:space="preserve"> бюджетной отчётности»</w:t>
      </w:r>
    </w:p>
    <w:p w:rsidR="00C41C71" w:rsidRDefault="00C41C71" w:rsidP="00D777B9">
      <w:pPr>
        <w:jc w:val="center"/>
        <w:rPr>
          <w:b/>
        </w:rPr>
      </w:pPr>
    </w:p>
    <w:p w:rsidR="00C41C71" w:rsidRPr="007D7974" w:rsidRDefault="00C41C71" w:rsidP="00C41C71">
      <w:pPr>
        <w:ind w:firstLine="709"/>
        <w:jc w:val="both"/>
      </w:pPr>
      <w:r w:rsidRPr="007D7974">
        <w:t xml:space="preserve">Сведения об исполнении текстовых статей закона (решения) о бюджете представлены в </w:t>
      </w:r>
      <w:r>
        <w:t>Т</w:t>
      </w:r>
      <w:r w:rsidRPr="007D7974">
        <w:t>аблице №</w:t>
      </w:r>
      <w:r>
        <w:t xml:space="preserve"> </w:t>
      </w:r>
      <w:r w:rsidRPr="007D7974">
        <w:t>3.</w:t>
      </w:r>
    </w:p>
    <w:p w:rsidR="00C41C71" w:rsidRDefault="00C41C71" w:rsidP="00C41C71">
      <w:pPr>
        <w:ind w:firstLine="709"/>
        <w:jc w:val="both"/>
      </w:pPr>
      <w:r w:rsidRPr="007D7974">
        <w:t>Сведения об изменениях бюджетной росписи главного распорядителя бюджетных сре</w:t>
      </w:r>
      <w:proofErr w:type="gramStart"/>
      <w:r w:rsidRPr="007D7974">
        <w:t>дств пр</w:t>
      </w:r>
      <w:proofErr w:type="gramEnd"/>
      <w:r w:rsidRPr="007D7974">
        <w:t>едставлены в форме 0503163.</w:t>
      </w:r>
    </w:p>
    <w:p w:rsidR="00C41C71" w:rsidRPr="007D7974" w:rsidRDefault="00C41C71" w:rsidP="00C41C71">
      <w:pPr>
        <w:ind w:firstLine="709"/>
        <w:jc w:val="both"/>
      </w:pPr>
      <w:r>
        <w:t>Сведения об исполнении бюджета представлены в форме 0503164.</w:t>
      </w:r>
    </w:p>
    <w:p w:rsidR="00C41C71" w:rsidRPr="00AE051F" w:rsidRDefault="00C41C71" w:rsidP="00C41C71">
      <w:pPr>
        <w:widowControl w:val="0"/>
        <w:autoSpaceDE w:val="0"/>
        <w:autoSpaceDN w:val="0"/>
        <w:adjustRightInd w:val="0"/>
        <w:ind w:firstLine="720"/>
        <w:jc w:val="both"/>
      </w:pPr>
      <w:r w:rsidRPr="00AE051F">
        <w:t xml:space="preserve">Объем утвержденных ассигнований  </w:t>
      </w:r>
      <w:r>
        <w:t xml:space="preserve">в отчетном периоде составил </w:t>
      </w:r>
      <w:r>
        <w:t>4 709 572,76</w:t>
      </w:r>
      <w:r w:rsidRPr="00AE051F">
        <w:t xml:space="preserve"> руб., лимитов бюджетных обязательств –</w:t>
      </w:r>
      <w:r>
        <w:t xml:space="preserve"> 4 708 864</w:t>
      </w:r>
      <w:r w:rsidRPr="00AE051F">
        <w:t>,</w:t>
      </w:r>
      <w:r>
        <w:t>76</w:t>
      </w:r>
      <w:r w:rsidRPr="00AE051F">
        <w:t xml:space="preserve"> руб. Исполнение бюджетных назначений по состоянию на 01.01.2019 составило </w:t>
      </w:r>
      <w:r>
        <w:t>4 708 864,76</w:t>
      </w:r>
      <w:r w:rsidRPr="00AE051F">
        <w:t xml:space="preserve"> руб., что составляет 99,</w:t>
      </w:r>
      <w:r>
        <w:t>9</w:t>
      </w:r>
      <w:r>
        <w:t>9</w:t>
      </w:r>
      <w:r w:rsidRPr="00AE051F">
        <w:t>%.</w:t>
      </w:r>
    </w:p>
    <w:p w:rsidR="00C41C71" w:rsidRPr="00AE051F" w:rsidRDefault="00C41C71" w:rsidP="00C41C71">
      <w:pPr>
        <w:widowControl w:val="0"/>
        <w:autoSpaceDE w:val="0"/>
        <w:autoSpaceDN w:val="0"/>
        <w:adjustRightInd w:val="0"/>
        <w:ind w:firstLine="720"/>
        <w:jc w:val="both"/>
      </w:pPr>
      <w:r w:rsidRPr="00AE051F">
        <w:t xml:space="preserve">Результаты исполнения бюджетных назначений представлены в </w:t>
      </w:r>
      <w:hyperlink r:id="rId26" w:history="1">
        <w:r w:rsidRPr="00AE051F">
          <w:t>форме 0503127</w:t>
        </w:r>
      </w:hyperlink>
      <w:r w:rsidRPr="00AE051F">
        <w:t xml:space="preserve"> "Отчет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w:t>
      </w:r>
    </w:p>
    <w:p w:rsidR="00C41C71" w:rsidRPr="007D7974" w:rsidRDefault="00C41C71" w:rsidP="00C41C71">
      <w:pPr>
        <w:ind w:firstLine="709"/>
        <w:jc w:val="both"/>
      </w:pPr>
      <w:r w:rsidRPr="007D7974">
        <w:t>Обязательств</w:t>
      </w:r>
      <w:r>
        <w:t>а</w:t>
      </w:r>
      <w:r w:rsidRPr="007D7974">
        <w:t xml:space="preserve"> сверх утверждённых ассигнований и лимитов бюджетных обязательств </w:t>
      </w:r>
      <w:r>
        <w:t xml:space="preserve">в отчетном периоде </w:t>
      </w:r>
      <w:r w:rsidRPr="007D7974">
        <w:t>не  принимались.</w:t>
      </w:r>
    </w:p>
    <w:p w:rsidR="00C41C71" w:rsidRDefault="00C41C71" w:rsidP="0066765D">
      <w:pPr>
        <w:jc w:val="center"/>
        <w:rPr>
          <w:b/>
        </w:rPr>
      </w:pPr>
    </w:p>
    <w:p w:rsidR="00135D9F" w:rsidRPr="00DA1E1C" w:rsidRDefault="00135D9F" w:rsidP="0066765D">
      <w:pPr>
        <w:jc w:val="center"/>
        <w:rPr>
          <w:b/>
        </w:rPr>
      </w:pPr>
      <w:r w:rsidRPr="00DA1E1C">
        <w:rPr>
          <w:b/>
        </w:rPr>
        <w:t xml:space="preserve">Раздел 4 «Анализ показателей </w:t>
      </w:r>
      <w:r w:rsidR="000C128E">
        <w:rPr>
          <w:b/>
        </w:rPr>
        <w:t>бухгалтерской</w:t>
      </w:r>
      <w:r w:rsidRPr="00DA1E1C">
        <w:rPr>
          <w:b/>
        </w:rPr>
        <w:t xml:space="preserve"> отчётности субъекта </w:t>
      </w:r>
      <w:r w:rsidR="005E2CE0" w:rsidRPr="00DA1E1C">
        <w:rPr>
          <w:b/>
        </w:rPr>
        <w:t xml:space="preserve"> </w:t>
      </w:r>
      <w:r w:rsidRPr="00DA1E1C">
        <w:rPr>
          <w:b/>
        </w:rPr>
        <w:t>бюджетной отчётности»</w:t>
      </w:r>
    </w:p>
    <w:p w:rsidR="000C128E" w:rsidRDefault="00304B1F" w:rsidP="00304B1F">
      <w:pPr>
        <w:rPr>
          <w:b/>
        </w:rPr>
      </w:pPr>
      <w:r>
        <w:rPr>
          <w:b/>
        </w:rPr>
        <w:tab/>
      </w:r>
    </w:p>
    <w:p w:rsidR="00304B1F" w:rsidRPr="00F7428C" w:rsidRDefault="00304B1F" w:rsidP="000C128E">
      <w:pPr>
        <w:ind w:firstLine="709"/>
        <w:rPr>
          <w:b/>
        </w:rPr>
      </w:pPr>
      <w:r w:rsidRPr="00F7428C">
        <w:t xml:space="preserve">Сведения о движении нефинансовых активов представлены в форме 05030168. </w:t>
      </w:r>
    </w:p>
    <w:p w:rsidR="00304B1F" w:rsidRDefault="00304B1F" w:rsidP="000C128E">
      <w:pPr>
        <w:ind w:firstLine="709"/>
        <w:jc w:val="both"/>
      </w:pPr>
      <w:r>
        <w:t>На 01.01.201</w:t>
      </w:r>
      <w:r w:rsidR="00C41C71">
        <w:t>8</w:t>
      </w:r>
      <w:r>
        <w:t xml:space="preserve"> года стоимость основных средств</w:t>
      </w:r>
      <w:r w:rsidR="00F22BF8">
        <w:t xml:space="preserve"> 5</w:t>
      </w:r>
      <w:r w:rsidR="00A637DE">
        <w:t>38</w:t>
      </w:r>
      <w:r>
        <w:t> </w:t>
      </w:r>
      <w:r w:rsidR="00A637DE">
        <w:t>438,19 руб. (амортизация – 538 438</w:t>
      </w:r>
      <w:r>
        <w:t>,19 руб.)</w:t>
      </w:r>
    </w:p>
    <w:p w:rsidR="00F22BF8" w:rsidRDefault="00F22BF8" w:rsidP="000C128E">
      <w:pPr>
        <w:ind w:firstLine="709"/>
        <w:jc w:val="both"/>
      </w:pPr>
      <w:r>
        <w:t xml:space="preserve">В отчётном периоде </w:t>
      </w:r>
      <w:r w:rsidR="00A637DE">
        <w:t xml:space="preserve">поступило </w:t>
      </w:r>
      <w:r>
        <w:t>основны</w:t>
      </w:r>
      <w:r w:rsidR="00A637DE">
        <w:t>х</w:t>
      </w:r>
      <w:r>
        <w:t xml:space="preserve"> средств</w:t>
      </w:r>
      <w:r w:rsidR="00A637DE">
        <w:t xml:space="preserve"> 0,00 руб.</w:t>
      </w:r>
      <w:r>
        <w:t xml:space="preserve"> выбыл</w:t>
      </w:r>
      <w:r w:rsidR="00A637DE">
        <w:t>о – 91 697,25 руб.</w:t>
      </w:r>
      <w:r w:rsidR="000C128E">
        <w:t xml:space="preserve"> </w:t>
      </w:r>
      <w:r>
        <w:t>Стоимос</w:t>
      </w:r>
      <w:r w:rsidR="00A637DE">
        <w:t>ть основных средств на 01.01.2019</w:t>
      </w:r>
      <w:r w:rsidR="000C128E">
        <w:t xml:space="preserve"> </w:t>
      </w:r>
      <w:r w:rsidR="00A637DE">
        <w:t>г.</w:t>
      </w:r>
      <w:r>
        <w:t xml:space="preserve"> – </w:t>
      </w:r>
      <w:r w:rsidR="00A637DE">
        <w:t>446 740,94</w:t>
      </w:r>
      <w:r w:rsidR="000C128E">
        <w:t xml:space="preserve"> руб.</w:t>
      </w:r>
    </w:p>
    <w:p w:rsidR="0066765D" w:rsidRPr="00DA1E1C" w:rsidRDefault="00304B1F" w:rsidP="00304B1F">
      <w:pPr>
        <w:tabs>
          <w:tab w:val="left" w:pos="810"/>
        </w:tabs>
        <w:rPr>
          <w:b/>
        </w:rPr>
      </w:pPr>
      <w:r>
        <w:t>Сведения о дебиторской и кредиторской задолженности представлены в форме 0503169.</w:t>
      </w:r>
    </w:p>
    <w:p w:rsidR="00F03C14" w:rsidRDefault="00AD55C0" w:rsidP="00103B13">
      <w:pPr>
        <w:ind w:firstLine="709"/>
        <w:jc w:val="both"/>
      </w:pPr>
      <w:r w:rsidRPr="00DA1E1C">
        <w:t>Д</w:t>
      </w:r>
      <w:r w:rsidR="00861113">
        <w:t xml:space="preserve">ебиторская задолженность на </w:t>
      </w:r>
      <w:r w:rsidR="00691FAE">
        <w:t>01.</w:t>
      </w:r>
      <w:r w:rsidR="00F3184B">
        <w:t>01</w:t>
      </w:r>
      <w:r w:rsidRPr="00DA1E1C">
        <w:t>.201</w:t>
      </w:r>
      <w:r w:rsidR="00A637DE">
        <w:t>9</w:t>
      </w:r>
      <w:r w:rsidRPr="00DA1E1C">
        <w:t xml:space="preserve"> г.</w:t>
      </w:r>
      <w:r w:rsidR="00861113">
        <w:t xml:space="preserve"> </w:t>
      </w:r>
      <w:r w:rsidR="00A637DE">
        <w:t>– 150,00 руб. за содержание сайта</w:t>
      </w:r>
      <w:r w:rsidR="00861113">
        <w:t>.</w:t>
      </w:r>
      <w:r w:rsidRPr="00DA1E1C">
        <w:t xml:space="preserve"> </w:t>
      </w:r>
      <w:r w:rsidR="00D76A2D" w:rsidRPr="00DA1E1C">
        <w:t>Кредиторская задолженность</w:t>
      </w:r>
      <w:r w:rsidR="005E2CE0" w:rsidRPr="00DA1E1C">
        <w:t xml:space="preserve"> </w:t>
      </w:r>
      <w:r w:rsidRPr="00DA1E1C">
        <w:t>по с</w:t>
      </w:r>
      <w:r w:rsidR="008A7F3C" w:rsidRPr="00DA1E1C">
        <w:t>остоянию на 01.</w:t>
      </w:r>
      <w:r w:rsidR="00F3184B">
        <w:t>01</w:t>
      </w:r>
      <w:r w:rsidR="00691FAE">
        <w:t>.</w:t>
      </w:r>
      <w:r w:rsidR="00336B15" w:rsidRPr="00DA1E1C">
        <w:t>201</w:t>
      </w:r>
      <w:r w:rsidR="00A637DE">
        <w:t>9</w:t>
      </w:r>
      <w:r w:rsidR="00336B15" w:rsidRPr="00DA1E1C">
        <w:t xml:space="preserve"> г. </w:t>
      </w:r>
      <w:r w:rsidR="00691FAE">
        <w:t xml:space="preserve">– </w:t>
      </w:r>
      <w:r w:rsidR="00A637DE">
        <w:t>480,00</w:t>
      </w:r>
      <w:r w:rsidR="00691FAE">
        <w:t xml:space="preserve"> руб.</w:t>
      </w:r>
      <w:r w:rsidR="00F3184B">
        <w:t xml:space="preserve">, </w:t>
      </w:r>
      <w:r w:rsidR="00A637DE">
        <w:t>за питьевую воду.</w:t>
      </w:r>
    </w:p>
    <w:p w:rsidR="00E50D76" w:rsidRDefault="00E50D76" w:rsidP="00E50D76">
      <w:pPr>
        <w:contextualSpacing/>
      </w:pPr>
      <w:r>
        <w:t>Сведения об изменении остатков валюты баланса</w:t>
      </w:r>
      <w:r>
        <w:t xml:space="preserve"> представлены в форме </w:t>
      </w:r>
      <w:r>
        <w:t>0503173</w:t>
      </w:r>
      <w:r>
        <w:t>.</w:t>
      </w:r>
    </w:p>
    <w:p w:rsidR="00E50D76" w:rsidRDefault="00E50D76" w:rsidP="00103B13">
      <w:pPr>
        <w:ind w:firstLine="709"/>
        <w:jc w:val="both"/>
      </w:pPr>
    </w:p>
    <w:p w:rsidR="00A637DE" w:rsidRPr="00DA1E1C" w:rsidRDefault="00A637DE" w:rsidP="00103B13">
      <w:pPr>
        <w:ind w:firstLine="709"/>
        <w:jc w:val="both"/>
      </w:pPr>
    </w:p>
    <w:p w:rsidR="00C51DCB" w:rsidRPr="00DA1E1C" w:rsidRDefault="00C51DCB" w:rsidP="0066765D">
      <w:pPr>
        <w:jc w:val="center"/>
        <w:rPr>
          <w:b/>
        </w:rPr>
      </w:pPr>
      <w:r w:rsidRPr="00DA1E1C">
        <w:rPr>
          <w:b/>
        </w:rPr>
        <w:t>Раздел 5 «Прочие вопросы деятельности субъекта бюджетной отчётности»</w:t>
      </w:r>
    </w:p>
    <w:p w:rsidR="0066765D" w:rsidRPr="00DA1E1C" w:rsidRDefault="0066765D" w:rsidP="00D777B9"/>
    <w:p w:rsidR="000C128E" w:rsidRDefault="000C128E" w:rsidP="000C128E">
      <w:pPr>
        <w:ind w:firstLine="709"/>
        <w:jc w:val="both"/>
      </w:pPr>
      <w:r>
        <w:t xml:space="preserve">Сведения от </w:t>
      </w:r>
      <w:proofErr w:type="gramStart"/>
      <w:r>
        <w:t>особенностях</w:t>
      </w:r>
      <w:proofErr w:type="gramEnd"/>
      <w:r>
        <w:t xml:space="preserve"> ведения бюджетного учета отражены в таблице № 4.</w:t>
      </w:r>
    </w:p>
    <w:p w:rsidR="00A637DE" w:rsidRDefault="00A637DE" w:rsidP="00A637DE">
      <w:pPr>
        <w:contextualSpacing/>
        <w:jc w:val="both"/>
      </w:pPr>
      <w:r>
        <w:t>Сведения о результатах мероприятий внутреннего государственного (муниц</w:t>
      </w:r>
      <w:r>
        <w:t>ипального) финансового контроля отражены в т</w:t>
      </w:r>
      <w:r>
        <w:t>аблиц</w:t>
      </w:r>
      <w:r>
        <w:t>е</w:t>
      </w:r>
      <w:r>
        <w:t xml:space="preserve"> </w:t>
      </w:r>
      <w:r>
        <w:t>№ 5.</w:t>
      </w:r>
    </w:p>
    <w:p w:rsidR="00A637DE" w:rsidRDefault="00A637DE" w:rsidP="000C128E">
      <w:pPr>
        <w:ind w:firstLine="709"/>
        <w:jc w:val="both"/>
      </w:pPr>
    </w:p>
    <w:p w:rsidR="000C128E" w:rsidRDefault="000C128E" w:rsidP="000C128E">
      <w:pPr>
        <w:ind w:firstLine="709"/>
        <w:jc w:val="both"/>
        <w:rPr>
          <w:color w:val="000000"/>
        </w:rPr>
      </w:pPr>
      <w:r w:rsidRPr="00851B08">
        <w:t>Перед составлением годовой бухгалтерской отчетности в учреждении проведена инвентаризация имущества и обязательств</w:t>
      </w:r>
      <w:r>
        <w:t xml:space="preserve">, в соответствии с приказом от </w:t>
      </w:r>
      <w:r w:rsidR="00E50D76">
        <w:t>28</w:t>
      </w:r>
      <w:r w:rsidRPr="00851B08">
        <w:t>.1</w:t>
      </w:r>
      <w:r w:rsidR="00E50D76">
        <w:t>1</w:t>
      </w:r>
      <w:r w:rsidRPr="00851B08">
        <w:t>.201</w:t>
      </w:r>
      <w:r w:rsidR="00E50D76">
        <w:t>8</w:t>
      </w:r>
      <w:r w:rsidRPr="00851B08">
        <w:t xml:space="preserve"> г. № </w:t>
      </w:r>
      <w:r>
        <w:t>1</w:t>
      </w:r>
      <w:r w:rsidR="00E50D76">
        <w:t>0</w:t>
      </w:r>
      <w:r>
        <w:t>-пр</w:t>
      </w:r>
      <w:r w:rsidRPr="00851B08">
        <w:t xml:space="preserve">.  По результатам инвентаризации </w:t>
      </w:r>
      <w:r>
        <w:t xml:space="preserve">излишков и недостач не обнаружено. </w:t>
      </w:r>
    </w:p>
    <w:p w:rsidR="000C128E" w:rsidRDefault="000C128E" w:rsidP="00F3184B">
      <w:pPr>
        <w:ind w:firstLine="709"/>
        <w:jc w:val="both"/>
      </w:pPr>
    </w:p>
    <w:p w:rsidR="00F3184B" w:rsidRDefault="00F3184B" w:rsidP="00F3184B">
      <w:pPr>
        <w:ind w:firstLine="709"/>
        <w:jc w:val="both"/>
      </w:pPr>
      <w:r w:rsidRPr="00105253">
        <w:t>Формы</w:t>
      </w:r>
      <w:r>
        <w:t>,</w:t>
      </w:r>
      <w:r w:rsidRPr="00105253">
        <w:t xml:space="preserve"> не представленные в составе отчетности за 201</w:t>
      </w:r>
      <w:r w:rsidR="00E50D76">
        <w:t>8</w:t>
      </w:r>
      <w:r w:rsidRPr="00105253">
        <w:t xml:space="preserve"> год в </w:t>
      </w:r>
      <w:r>
        <w:t>виду</w:t>
      </w:r>
      <w:r w:rsidRPr="00105253">
        <w:t xml:space="preserve"> отсутстви</w:t>
      </w:r>
      <w:r>
        <w:t>я</w:t>
      </w:r>
      <w:r w:rsidRPr="00105253">
        <w:t xml:space="preserve"> числовых значений</w:t>
      </w:r>
      <w:r>
        <w:t>:</w:t>
      </w:r>
    </w:p>
    <w:p w:rsidR="000C128E" w:rsidRPr="000C128E" w:rsidRDefault="000C128E" w:rsidP="000C128E">
      <w:pPr>
        <w:pStyle w:val="a7"/>
        <w:contextualSpacing/>
        <w:jc w:val="both"/>
        <w:rPr>
          <w:rStyle w:val="a8"/>
          <w:rFonts w:ascii="Times New Roman" w:hAnsi="Times New Roman" w:cs="Times New Roman"/>
          <w:b w:val="0"/>
        </w:rPr>
      </w:pPr>
      <w:r w:rsidRPr="000C128E">
        <w:rPr>
          <w:rFonts w:ascii="Times New Roman" w:hAnsi="Times New Roman" w:cs="Times New Roman"/>
        </w:rPr>
        <w:t xml:space="preserve">0503125 </w:t>
      </w:r>
      <w:r>
        <w:rPr>
          <w:rFonts w:ascii="Times New Roman" w:hAnsi="Times New Roman" w:cs="Times New Roman"/>
        </w:rPr>
        <w:t>«</w:t>
      </w:r>
      <w:r w:rsidRPr="000C128E">
        <w:rPr>
          <w:rStyle w:val="a8"/>
          <w:rFonts w:ascii="Times New Roman" w:hAnsi="Times New Roman" w:cs="Times New Roman"/>
          <w:b w:val="0"/>
        </w:rPr>
        <w:t>Справка</w:t>
      </w:r>
      <w:r w:rsidRPr="000C128E">
        <w:rPr>
          <w:rFonts w:ascii="Times New Roman" w:hAnsi="Times New Roman" w:cs="Times New Roman"/>
          <w:b/>
        </w:rPr>
        <w:t xml:space="preserve"> </w:t>
      </w:r>
      <w:r w:rsidRPr="000C128E">
        <w:rPr>
          <w:rStyle w:val="a8"/>
          <w:rFonts w:ascii="Times New Roman" w:hAnsi="Times New Roman" w:cs="Times New Roman"/>
          <w:b w:val="0"/>
        </w:rPr>
        <w:t>по консолидируемым расчетам»;</w:t>
      </w:r>
    </w:p>
    <w:p w:rsidR="000C128E" w:rsidRPr="000C128E" w:rsidRDefault="000C128E" w:rsidP="000C128E">
      <w:pPr>
        <w:contextualSpacing/>
        <w:jc w:val="both"/>
      </w:pPr>
      <w:r w:rsidRPr="000C128E">
        <w:lastRenderedPageBreak/>
        <w:t>0503184 «Справка о суммах консолидируемых поступлений»</w:t>
      </w:r>
    </w:p>
    <w:p w:rsidR="000C128E" w:rsidRPr="000C128E" w:rsidRDefault="000C128E" w:rsidP="000C128E">
      <w:pPr>
        <w:contextualSpacing/>
        <w:jc w:val="both"/>
      </w:pPr>
      <w:r w:rsidRPr="000C128E">
        <w:t>0503162 «Сведения о результатах деятельности»</w:t>
      </w:r>
    </w:p>
    <w:p w:rsidR="000C128E" w:rsidRPr="000C128E" w:rsidRDefault="000C128E" w:rsidP="000C128E">
      <w:pPr>
        <w:pStyle w:val="a7"/>
        <w:contextualSpacing/>
        <w:jc w:val="both"/>
        <w:rPr>
          <w:rFonts w:ascii="Times New Roman" w:hAnsi="Times New Roman" w:cs="Times New Roman"/>
        </w:rPr>
      </w:pPr>
      <w:r w:rsidRPr="000C128E">
        <w:rPr>
          <w:rFonts w:ascii="Times New Roman" w:hAnsi="Times New Roman" w:cs="Times New Roman"/>
        </w:rPr>
        <w:t>0503166 «Сведения об исполнении мероприятий в рамках целевых программ»;</w:t>
      </w:r>
    </w:p>
    <w:p w:rsidR="000C128E" w:rsidRPr="000C128E" w:rsidRDefault="000C128E" w:rsidP="000C128E">
      <w:pPr>
        <w:pStyle w:val="a7"/>
        <w:contextualSpacing/>
        <w:jc w:val="both"/>
      </w:pPr>
      <w:r w:rsidRPr="000C128E">
        <w:rPr>
          <w:rFonts w:ascii="Times New Roman" w:hAnsi="Times New Roman" w:cs="Times New Roman"/>
        </w:rPr>
        <w:t>0503167 «Сведения о целевых иностранных кредитах»</w:t>
      </w:r>
      <w:r w:rsidRPr="000C128E">
        <w:t xml:space="preserve"> </w:t>
      </w:r>
    </w:p>
    <w:p w:rsidR="000C128E" w:rsidRPr="000C128E" w:rsidRDefault="000C128E" w:rsidP="000C128E">
      <w:pPr>
        <w:jc w:val="both"/>
      </w:pPr>
      <w:r w:rsidRPr="000C128E">
        <w:t>0503168 «Сведения о движении нефинансовых активов»</w:t>
      </w:r>
    </w:p>
    <w:p w:rsidR="000C128E" w:rsidRPr="000C128E" w:rsidRDefault="000C128E" w:rsidP="000C128E">
      <w:pPr>
        <w:pStyle w:val="a7"/>
        <w:contextualSpacing/>
        <w:jc w:val="both"/>
        <w:rPr>
          <w:rStyle w:val="a8"/>
          <w:rFonts w:ascii="Times New Roman" w:hAnsi="Times New Roman" w:cs="Times New Roman"/>
          <w:b w:val="0"/>
        </w:rPr>
      </w:pPr>
      <w:r w:rsidRPr="000C128E">
        <w:rPr>
          <w:rFonts w:ascii="Times New Roman" w:hAnsi="Times New Roman" w:cs="Times New Roman"/>
        </w:rPr>
        <w:t xml:space="preserve">0503171 </w:t>
      </w:r>
      <w:r w:rsidRPr="000C128E">
        <w:rPr>
          <w:rFonts w:ascii="Times New Roman" w:hAnsi="Times New Roman" w:cs="Times New Roman"/>
          <w:b/>
        </w:rPr>
        <w:t>«</w:t>
      </w:r>
      <w:r w:rsidRPr="000C128E">
        <w:rPr>
          <w:rStyle w:val="a8"/>
          <w:rFonts w:ascii="Times New Roman" w:hAnsi="Times New Roman" w:cs="Times New Roman"/>
          <w:b w:val="0"/>
        </w:rPr>
        <w:t>Сведения о финансовых вложениях получателя бюджетных средств,</w:t>
      </w:r>
      <w:r w:rsidRPr="000C128E">
        <w:rPr>
          <w:rFonts w:ascii="Times New Roman" w:hAnsi="Times New Roman" w:cs="Times New Roman"/>
          <w:b/>
        </w:rPr>
        <w:t xml:space="preserve">                            </w:t>
      </w:r>
      <w:r w:rsidRPr="000C128E">
        <w:rPr>
          <w:rStyle w:val="a8"/>
          <w:rFonts w:ascii="Times New Roman" w:hAnsi="Times New Roman" w:cs="Times New Roman"/>
          <w:b w:val="0"/>
        </w:rPr>
        <w:t>администратора источников финансирования дефицита бюджета»;</w:t>
      </w:r>
    </w:p>
    <w:p w:rsidR="000C128E" w:rsidRDefault="000C128E" w:rsidP="000C128E">
      <w:pPr>
        <w:pStyle w:val="a7"/>
        <w:contextualSpacing/>
        <w:jc w:val="both"/>
        <w:rPr>
          <w:rFonts w:ascii="Times New Roman" w:hAnsi="Times New Roman" w:cs="Times New Roman"/>
        </w:rPr>
      </w:pPr>
      <w:r w:rsidRPr="000C128E">
        <w:rPr>
          <w:rFonts w:ascii="Times New Roman" w:hAnsi="Times New Roman" w:cs="Times New Roman"/>
        </w:rPr>
        <w:t>0503172 «Сведения о государственном (муниципальном</w:t>
      </w:r>
      <w:r w:rsidRPr="00B3786F">
        <w:rPr>
          <w:rFonts w:ascii="Times New Roman" w:hAnsi="Times New Roman" w:cs="Times New Roman"/>
        </w:rPr>
        <w:t xml:space="preserve">) долге, предоставленных бюджетных кредитах» </w:t>
      </w:r>
    </w:p>
    <w:p w:rsidR="000C128E" w:rsidRDefault="000C128E" w:rsidP="000C128E">
      <w:pPr>
        <w:autoSpaceDE w:val="0"/>
        <w:autoSpaceDN w:val="0"/>
        <w:adjustRightInd w:val="0"/>
        <w:spacing w:before="108" w:after="108"/>
        <w:contextualSpacing/>
        <w:jc w:val="both"/>
        <w:outlineLvl w:val="0"/>
        <w:rPr>
          <w:bCs/>
        </w:rPr>
      </w:pPr>
      <w:r w:rsidRPr="005A1E99">
        <w:rPr>
          <w:bCs/>
        </w:rPr>
        <w:t>0503174 «Сведения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w:t>
      </w:r>
    </w:p>
    <w:p w:rsidR="000C128E" w:rsidRDefault="000C128E" w:rsidP="000C128E">
      <w:pPr>
        <w:contextualSpacing/>
      </w:pPr>
      <w:r>
        <w:t>0503173 «Сведения об изменении остатков валюты баланса»</w:t>
      </w:r>
    </w:p>
    <w:p w:rsidR="000C128E" w:rsidRDefault="000C128E" w:rsidP="000C128E">
      <w:pPr>
        <w:pStyle w:val="a7"/>
        <w:contextualSpacing/>
        <w:jc w:val="both"/>
        <w:rPr>
          <w:rFonts w:ascii="Times New Roman" w:hAnsi="Times New Roman" w:cs="Times New Roman"/>
        </w:rPr>
      </w:pPr>
      <w:r w:rsidRPr="00B3786F">
        <w:rPr>
          <w:rFonts w:ascii="Times New Roman" w:hAnsi="Times New Roman" w:cs="Times New Roman"/>
        </w:rPr>
        <w:t>0503175 «Сведения о принятых и неисполненных обязательствах получателя бюджетных средств»;</w:t>
      </w:r>
    </w:p>
    <w:p w:rsidR="000C128E" w:rsidRDefault="000C128E" w:rsidP="000C128E">
      <w:pPr>
        <w:pStyle w:val="a7"/>
        <w:contextualSpacing/>
        <w:jc w:val="both"/>
        <w:rPr>
          <w:rFonts w:ascii="Times New Roman" w:hAnsi="Times New Roman" w:cs="Times New Roman"/>
        </w:rPr>
      </w:pPr>
      <w:r w:rsidRPr="00B3786F">
        <w:rPr>
          <w:rFonts w:ascii="Times New Roman" w:hAnsi="Times New Roman" w:cs="Times New Roman"/>
        </w:rPr>
        <w:t>0503178</w:t>
      </w:r>
      <w:bookmarkStart w:id="0" w:name="sub_50317805"/>
      <w:r w:rsidRPr="00B3786F">
        <w:rPr>
          <w:rFonts w:ascii="Times New Roman" w:hAnsi="Times New Roman" w:cs="Times New Roman"/>
        </w:rPr>
        <w:t xml:space="preserve"> </w:t>
      </w:r>
      <w:bookmarkEnd w:id="0"/>
      <w:r w:rsidRPr="00B3786F">
        <w:rPr>
          <w:rFonts w:ascii="Times New Roman" w:hAnsi="Times New Roman" w:cs="Times New Roman"/>
        </w:rPr>
        <w:t>«Сведения об остатках денежных средств на счетах»</w:t>
      </w:r>
    </w:p>
    <w:p w:rsidR="000C128E" w:rsidRPr="0020345D" w:rsidRDefault="000C128E" w:rsidP="000C128E">
      <w:pPr>
        <w:jc w:val="both"/>
      </w:pPr>
      <w:r>
        <w:t>0503190 «Сведения о вложениях в объекты недвижимого имущества, объектах незавершенного строительства»</w:t>
      </w:r>
    </w:p>
    <w:tbl>
      <w:tblPr>
        <w:tblOverlap w:val="never"/>
        <w:tblW w:w="9639" w:type="dxa"/>
        <w:tblLayout w:type="fixed"/>
        <w:tblLook w:val="01E0" w:firstRow="1" w:lastRow="1" w:firstColumn="1" w:lastColumn="1" w:noHBand="0" w:noVBand="0"/>
      </w:tblPr>
      <w:tblGrid>
        <w:gridCol w:w="9639"/>
      </w:tblGrid>
      <w:tr w:rsidR="000C128E" w:rsidTr="0044481E">
        <w:tc>
          <w:tcPr>
            <w:tcW w:w="9639" w:type="dxa"/>
            <w:tcMar>
              <w:top w:w="0" w:type="dxa"/>
              <w:left w:w="0" w:type="dxa"/>
              <w:bottom w:w="0" w:type="dxa"/>
              <w:right w:w="0" w:type="dxa"/>
            </w:tcMar>
          </w:tcPr>
          <w:p w:rsidR="000C128E" w:rsidRDefault="000C128E" w:rsidP="0044481E">
            <w:pPr>
              <w:pStyle w:val="ConsPlusNonformat"/>
              <w:contextualSpacing/>
              <w:jc w:val="both"/>
              <w:rPr>
                <w:rFonts w:ascii="Arial" w:eastAsia="Arial" w:hAnsi="Arial" w:cs="Arial"/>
                <w:b/>
                <w:bCs/>
                <w:color w:val="000000"/>
                <w:sz w:val="16"/>
                <w:szCs w:val="16"/>
              </w:rPr>
            </w:pPr>
          </w:p>
        </w:tc>
      </w:tr>
    </w:tbl>
    <w:p w:rsidR="000C128E" w:rsidRDefault="000C128E" w:rsidP="000C128E">
      <w:pPr>
        <w:contextualSpacing/>
        <w:jc w:val="both"/>
      </w:pPr>
      <w:r>
        <w:t>Таблица 6 «Сведения о проведении инвентаризаций»</w:t>
      </w:r>
    </w:p>
    <w:p w:rsidR="000C128E" w:rsidRDefault="000C128E" w:rsidP="000C128E">
      <w:pPr>
        <w:contextualSpacing/>
        <w:jc w:val="both"/>
        <w:rPr>
          <w:rFonts w:eastAsia="Arial"/>
          <w:bCs/>
          <w:color w:val="000000"/>
        </w:rPr>
      </w:pPr>
      <w:r w:rsidRPr="00227BFE">
        <w:rPr>
          <w:rFonts w:eastAsia="Arial"/>
          <w:bCs/>
          <w:color w:val="000000"/>
        </w:rPr>
        <w:t>Таблица 7 «Сведения о результатах внешнего государственного (муниципального) финансового контроля»</w:t>
      </w:r>
    </w:p>
    <w:p w:rsidR="00E50D76" w:rsidRDefault="00E50D76" w:rsidP="00E50D76">
      <w:r>
        <w:t>Федерации по обязательному пенсионному страхованию (Таблица № 8);</w:t>
      </w:r>
    </w:p>
    <w:p w:rsidR="00E50D76" w:rsidRDefault="00E50D76" w:rsidP="00E50D76">
      <w:r>
        <w:t>Сведения о формировании и использовании выплатного резерва Пенсионного фонда Российской Федерации (Таблица № 9);</w:t>
      </w:r>
    </w:p>
    <w:p w:rsidR="00E50D76" w:rsidRPr="00685185" w:rsidRDefault="00E50D76" w:rsidP="00E50D76">
      <w:r>
        <w:t>Сведения о формировании и использовании средств пенсионных накоплений застрахованных лиц, которым установлена срочная пенсионная выплата (Таблица № 10);</w:t>
      </w:r>
    </w:p>
    <w:p w:rsidR="000C128E" w:rsidRDefault="000C128E" w:rsidP="000C128E">
      <w:pPr>
        <w:pStyle w:val="1"/>
        <w:contextualSpacing/>
        <w:jc w:val="both"/>
        <w:rPr>
          <w:rFonts w:ascii="Times New Roman" w:hAnsi="Times New Roman" w:cs="Times New Roman"/>
          <w:b w:val="0"/>
          <w:color w:val="auto"/>
        </w:rPr>
      </w:pPr>
      <w:r w:rsidRPr="00EA79A3">
        <w:rPr>
          <w:rFonts w:ascii="Times New Roman" w:hAnsi="Times New Roman" w:cs="Times New Roman"/>
          <w:b w:val="0"/>
          <w:color w:val="auto"/>
        </w:rPr>
        <w:t>0503296 «Сведения об исполнении судебных решений по денежным обязательствам бюджета»</w:t>
      </w:r>
    </w:p>
    <w:p w:rsidR="000C128E" w:rsidRPr="00D01C99" w:rsidRDefault="000C128E" w:rsidP="000C128E">
      <w:pPr>
        <w:jc w:val="both"/>
        <w:rPr>
          <w:bCs/>
          <w:color w:val="26282F"/>
        </w:rPr>
      </w:pPr>
      <w:r w:rsidRPr="00D01C99">
        <w:rPr>
          <w:bCs/>
          <w:color w:val="26282F"/>
        </w:rPr>
        <w:t>0503230</w:t>
      </w:r>
      <w:r>
        <w:rPr>
          <w:bCs/>
          <w:color w:val="26282F"/>
        </w:rPr>
        <w:t xml:space="preserve"> </w:t>
      </w:r>
      <w:r w:rsidRPr="00D01C99">
        <w:rPr>
          <w:bCs/>
          <w:color w:val="26282F"/>
        </w:rPr>
        <w:t>Разделительный (ликвидационный) 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w:t>
      </w:r>
    </w:p>
    <w:p w:rsidR="000C128E" w:rsidRDefault="000C128E" w:rsidP="0066765D"/>
    <w:p w:rsidR="0066765D" w:rsidRPr="00DA1E1C" w:rsidRDefault="0066765D" w:rsidP="0066765D">
      <w:r w:rsidRPr="00DA1E1C">
        <w:t xml:space="preserve">Руководитель                                                   </w:t>
      </w:r>
      <w:r w:rsidR="000C128E">
        <w:t xml:space="preserve">              </w:t>
      </w:r>
      <w:r w:rsidRPr="00DA1E1C">
        <w:t xml:space="preserve">                       </w:t>
      </w:r>
      <w:proofErr w:type="spellStart"/>
      <w:r w:rsidR="004B4526">
        <w:t>Е.П.Иванова</w:t>
      </w:r>
      <w:proofErr w:type="spellEnd"/>
    </w:p>
    <w:p w:rsidR="0066765D" w:rsidRPr="00DA1E1C" w:rsidRDefault="0066765D" w:rsidP="0066765D"/>
    <w:p w:rsidR="0066765D" w:rsidRPr="00DA1E1C" w:rsidRDefault="0066765D" w:rsidP="0066765D">
      <w:r w:rsidRPr="00DA1E1C">
        <w:t xml:space="preserve">Руководитель </w:t>
      </w:r>
    </w:p>
    <w:p w:rsidR="0066765D" w:rsidRPr="00DA1E1C" w:rsidRDefault="0066765D" w:rsidP="0066765D">
      <w:r w:rsidRPr="00DA1E1C">
        <w:t xml:space="preserve">планово-экономической службы                           </w:t>
      </w:r>
      <w:r w:rsidR="000C128E">
        <w:t xml:space="preserve">              </w:t>
      </w:r>
      <w:r w:rsidRPr="00DA1E1C">
        <w:t xml:space="preserve">              </w:t>
      </w:r>
      <w:r w:rsidR="000C128E">
        <w:t xml:space="preserve">Т.А. </w:t>
      </w:r>
      <w:proofErr w:type="spellStart"/>
      <w:r w:rsidR="000C128E">
        <w:t>Аравицкая</w:t>
      </w:r>
      <w:proofErr w:type="spellEnd"/>
      <w:r w:rsidRPr="00DA1E1C">
        <w:t xml:space="preserve"> </w:t>
      </w:r>
    </w:p>
    <w:p w:rsidR="0066765D" w:rsidRPr="00DA1E1C" w:rsidRDefault="0066765D" w:rsidP="0066765D"/>
    <w:p w:rsidR="00F3184B" w:rsidRDefault="0066765D" w:rsidP="0066765D">
      <w:r w:rsidRPr="00DA1E1C">
        <w:t xml:space="preserve">Главный бухгалтер                                           </w:t>
      </w:r>
      <w:r w:rsidR="000C128E">
        <w:t xml:space="preserve">             </w:t>
      </w:r>
      <w:r w:rsidRPr="00DA1E1C">
        <w:t xml:space="preserve">                      </w:t>
      </w:r>
      <w:proofErr w:type="spellStart"/>
      <w:r w:rsidR="004B4526">
        <w:t>Т.А.Аравицкая</w:t>
      </w:r>
      <w:proofErr w:type="spellEnd"/>
    </w:p>
    <w:tbl>
      <w:tblPr>
        <w:tblOverlap w:val="never"/>
        <w:tblW w:w="9972" w:type="dxa"/>
        <w:tblLayout w:type="fixed"/>
        <w:tblLook w:val="01E0" w:firstRow="1" w:lastRow="1" w:firstColumn="1" w:lastColumn="1" w:noHBand="0" w:noVBand="0"/>
      </w:tblPr>
      <w:tblGrid>
        <w:gridCol w:w="56"/>
        <w:gridCol w:w="3231"/>
        <w:gridCol w:w="56"/>
        <w:gridCol w:w="56"/>
        <w:gridCol w:w="3231"/>
        <w:gridCol w:w="56"/>
        <w:gridCol w:w="56"/>
        <w:gridCol w:w="3174"/>
        <w:gridCol w:w="56"/>
      </w:tblGrid>
      <w:tr w:rsidR="00F3184B" w:rsidRPr="00BE4A2D" w:rsidTr="002F7EB0">
        <w:trPr>
          <w:trHeight w:val="453"/>
        </w:trPr>
        <w:tc>
          <w:tcPr>
            <w:tcW w:w="56" w:type="dxa"/>
            <w:tcMar>
              <w:top w:w="0" w:type="dxa"/>
              <w:left w:w="0" w:type="dxa"/>
              <w:bottom w:w="0" w:type="dxa"/>
              <w:right w:w="0" w:type="dxa"/>
            </w:tcMar>
          </w:tcPr>
          <w:p w:rsidR="00F3184B" w:rsidRPr="00BE4A2D" w:rsidRDefault="00F3184B" w:rsidP="002F7EB0">
            <w:pPr>
              <w:spacing w:line="1" w:lineRule="auto"/>
              <w:rPr>
                <w:sz w:val="20"/>
                <w:szCs w:val="20"/>
              </w:rPr>
            </w:pPr>
          </w:p>
        </w:tc>
        <w:tc>
          <w:tcPr>
            <w:tcW w:w="3231" w:type="dxa"/>
            <w:tcMar>
              <w:top w:w="0" w:type="dxa"/>
              <w:left w:w="0" w:type="dxa"/>
              <w:bottom w:w="0" w:type="dxa"/>
              <w:right w:w="0" w:type="dxa"/>
            </w:tcMar>
          </w:tcPr>
          <w:p w:rsidR="00F3184B" w:rsidRPr="00BE4A2D" w:rsidRDefault="00F3184B" w:rsidP="002F7EB0">
            <w:pPr>
              <w:spacing w:line="1" w:lineRule="auto"/>
              <w:rPr>
                <w:sz w:val="20"/>
                <w:szCs w:val="20"/>
              </w:rPr>
            </w:pPr>
          </w:p>
        </w:tc>
        <w:tc>
          <w:tcPr>
            <w:tcW w:w="56" w:type="dxa"/>
            <w:tcMar>
              <w:top w:w="0" w:type="dxa"/>
              <w:left w:w="0" w:type="dxa"/>
              <w:bottom w:w="0" w:type="dxa"/>
              <w:right w:w="0" w:type="dxa"/>
            </w:tcMar>
          </w:tcPr>
          <w:p w:rsidR="00F3184B" w:rsidRPr="00BE4A2D" w:rsidRDefault="00F3184B" w:rsidP="002F7EB0">
            <w:pPr>
              <w:spacing w:line="1" w:lineRule="auto"/>
              <w:rPr>
                <w:sz w:val="20"/>
                <w:szCs w:val="20"/>
              </w:rPr>
            </w:pPr>
          </w:p>
        </w:tc>
        <w:tc>
          <w:tcPr>
            <w:tcW w:w="56" w:type="dxa"/>
            <w:tcMar>
              <w:top w:w="0" w:type="dxa"/>
              <w:left w:w="0" w:type="dxa"/>
              <w:bottom w:w="0" w:type="dxa"/>
              <w:right w:w="0" w:type="dxa"/>
            </w:tcMar>
          </w:tcPr>
          <w:p w:rsidR="00F3184B" w:rsidRPr="00BE4A2D" w:rsidRDefault="00F3184B" w:rsidP="002F7EB0">
            <w:pPr>
              <w:spacing w:line="1" w:lineRule="auto"/>
              <w:rPr>
                <w:sz w:val="20"/>
                <w:szCs w:val="20"/>
              </w:rPr>
            </w:pPr>
          </w:p>
        </w:tc>
        <w:tc>
          <w:tcPr>
            <w:tcW w:w="3231" w:type="dxa"/>
            <w:tcMar>
              <w:top w:w="0" w:type="dxa"/>
              <w:left w:w="0" w:type="dxa"/>
              <w:bottom w:w="0" w:type="dxa"/>
              <w:right w:w="0" w:type="dxa"/>
            </w:tcMar>
          </w:tcPr>
          <w:p w:rsidR="00F3184B" w:rsidRPr="00BE4A2D" w:rsidRDefault="00F3184B" w:rsidP="002F7EB0">
            <w:pPr>
              <w:spacing w:line="1" w:lineRule="auto"/>
              <w:rPr>
                <w:sz w:val="20"/>
                <w:szCs w:val="20"/>
              </w:rPr>
            </w:pPr>
          </w:p>
        </w:tc>
        <w:tc>
          <w:tcPr>
            <w:tcW w:w="56" w:type="dxa"/>
            <w:tcMar>
              <w:top w:w="0" w:type="dxa"/>
              <w:left w:w="0" w:type="dxa"/>
              <w:bottom w:w="0" w:type="dxa"/>
              <w:right w:w="0" w:type="dxa"/>
            </w:tcMar>
          </w:tcPr>
          <w:p w:rsidR="00F3184B" w:rsidRPr="00BE4A2D" w:rsidRDefault="00F3184B" w:rsidP="002F7EB0">
            <w:pPr>
              <w:spacing w:line="1" w:lineRule="auto"/>
              <w:rPr>
                <w:sz w:val="20"/>
                <w:szCs w:val="20"/>
              </w:rPr>
            </w:pPr>
          </w:p>
        </w:tc>
        <w:tc>
          <w:tcPr>
            <w:tcW w:w="56" w:type="dxa"/>
            <w:tcMar>
              <w:top w:w="0" w:type="dxa"/>
              <w:left w:w="0" w:type="dxa"/>
              <w:bottom w:w="0" w:type="dxa"/>
              <w:right w:w="0" w:type="dxa"/>
            </w:tcMar>
          </w:tcPr>
          <w:p w:rsidR="00F3184B" w:rsidRPr="00BE4A2D" w:rsidRDefault="00F3184B" w:rsidP="002F7EB0">
            <w:pPr>
              <w:spacing w:line="1" w:lineRule="auto"/>
              <w:rPr>
                <w:sz w:val="20"/>
                <w:szCs w:val="20"/>
              </w:rPr>
            </w:pPr>
          </w:p>
        </w:tc>
        <w:tc>
          <w:tcPr>
            <w:tcW w:w="3174" w:type="dxa"/>
            <w:tcMar>
              <w:top w:w="0" w:type="dxa"/>
              <w:left w:w="0" w:type="dxa"/>
              <w:bottom w:w="0" w:type="dxa"/>
              <w:right w:w="0" w:type="dxa"/>
            </w:tcMar>
          </w:tcPr>
          <w:p w:rsidR="00E50D76" w:rsidRDefault="00E50D76" w:rsidP="002F7EB0">
            <w:pPr>
              <w:jc w:val="center"/>
              <w:rPr>
                <w:rFonts w:eastAsia="Arial"/>
                <w:color w:val="000000"/>
                <w:sz w:val="20"/>
                <w:szCs w:val="20"/>
              </w:rPr>
            </w:pPr>
          </w:p>
          <w:p w:rsidR="00E50D76" w:rsidRDefault="00E50D76" w:rsidP="002F7EB0">
            <w:pPr>
              <w:jc w:val="center"/>
              <w:rPr>
                <w:rFonts w:eastAsia="Arial"/>
                <w:color w:val="000000"/>
                <w:sz w:val="20"/>
                <w:szCs w:val="20"/>
              </w:rPr>
            </w:pPr>
          </w:p>
          <w:p w:rsidR="00E50D76" w:rsidRDefault="00E50D76" w:rsidP="002F7EB0">
            <w:pPr>
              <w:jc w:val="center"/>
              <w:rPr>
                <w:rFonts w:eastAsia="Arial"/>
                <w:color w:val="000000"/>
                <w:sz w:val="20"/>
                <w:szCs w:val="20"/>
              </w:rPr>
            </w:pPr>
          </w:p>
          <w:p w:rsidR="00E50D76" w:rsidRDefault="00E50D76" w:rsidP="002F7EB0">
            <w:pPr>
              <w:jc w:val="center"/>
              <w:rPr>
                <w:rFonts w:eastAsia="Arial"/>
                <w:color w:val="000000"/>
                <w:sz w:val="20"/>
                <w:szCs w:val="20"/>
              </w:rPr>
            </w:pPr>
          </w:p>
          <w:p w:rsidR="00E50D76" w:rsidRDefault="00E50D76" w:rsidP="002F7EB0">
            <w:pPr>
              <w:jc w:val="center"/>
              <w:rPr>
                <w:rFonts w:eastAsia="Arial"/>
                <w:color w:val="000000"/>
                <w:sz w:val="20"/>
                <w:szCs w:val="20"/>
              </w:rPr>
            </w:pPr>
          </w:p>
          <w:p w:rsidR="00E50D76" w:rsidRDefault="00E50D76" w:rsidP="002F7EB0">
            <w:pPr>
              <w:jc w:val="center"/>
              <w:rPr>
                <w:rFonts w:eastAsia="Arial"/>
                <w:color w:val="000000"/>
                <w:sz w:val="20"/>
                <w:szCs w:val="20"/>
              </w:rPr>
            </w:pPr>
          </w:p>
          <w:p w:rsidR="00E50D76" w:rsidRDefault="00E50D76" w:rsidP="002F7EB0">
            <w:pPr>
              <w:jc w:val="center"/>
              <w:rPr>
                <w:rFonts w:eastAsia="Arial"/>
                <w:color w:val="000000"/>
                <w:sz w:val="20"/>
                <w:szCs w:val="20"/>
              </w:rPr>
            </w:pPr>
          </w:p>
          <w:p w:rsidR="00E50D76" w:rsidRDefault="00E50D76" w:rsidP="002F7EB0">
            <w:pPr>
              <w:jc w:val="center"/>
              <w:rPr>
                <w:rFonts w:eastAsia="Arial"/>
                <w:color w:val="000000"/>
                <w:sz w:val="20"/>
                <w:szCs w:val="20"/>
              </w:rPr>
            </w:pPr>
          </w:p>
          <w:p w:rsidR="00E50D76" w:rsidRDefault="00E50D76" w:rsidP="002F7EB0">
            <w:pPr>
              <w:jc w:val="center"/>
              <w:rPr>
                <w:rFonts w:eastAsia="Arial"/>
                <w:color w:val="000000"/>
                <w:sz w:val="20"/>
                <w:szCs w:val="20"/>
              </w:rPr>
            </w:pPr>
          </w:p>
          <w:p w:rsidR="00E50D76" w:rsidRDefault="00E50D76" w:rsidP="002F7EB0">
            <w:pPr>
              <w:jc w:val="center"/>
              <w:rPr>
                <w:rFonts w:eastAsia="Arial"/>
                <w:color w:val="000000"/>
                <w:sz w:val="20"/>
                <w:szCs w:val="20"/>
              </w:rPr>
            </w:pPr>
          </w:p>
          <w:p w:rsidR="00E50D76" w:rsidRDefault="00E50D76" w:rsidP="002F7EB0">
            <w:pPr>
              <w:jc w:val="center"/>
              <w:rPr>
                <w:rFonts w:eastAsia="Arial"/>
                <w:color w:val="000000"/>
                <w:sz w:val="20"/>
                <w:szCs w:val="20"/>
              </w:rPr>
            </w:pPr>
          </w:p>
          <w:p w:rsidR="00E50D76" w:rsidRDefault="00E50D76" w:rsidP="002F7EB0">
            <w:pPr>
              <w:jc w:val="center"/>
              <w:rPr>
                <w:rFonts w:eastAsia="Arial"/>
                <w:color w:val="000000"/>
                <w:sz w:val="20"/>
                <w:szCs w:val="20"/>
              </w:rPr>
            </w:pPr>
          </w:p>
          <w:p w:rsidR="00E50D76" w:rsidRDefault="00E50D76" w:rsidP="002F7EB0">
            <w:pPr>
              <w:jc w:val="center"/>
              <w:rPr>
                <w:rFonts w:eastAsia="Arial"/>
                <w:color w:val="000000"/>
                <w:sz w:val="20"/>
                <w:szCs w:val="20"/>
              </w:rPr>
            </w:pPr>
          </w:p>
          <w:p w:rsidR="00E50D76" w:rsidRDefault="00E50D76" w:rsidP="002F7EB0">
            <w:pPr>
              <w:jc w:val="center"/>
              <w:rPr>
                <w:rFonts w:eastAsia="Arial"/>
                <w:color w:val="000000"/>
                <w:sz w:val="20"/>
                <w:szCs w:val="20"/>
              </w:rPr>
            </w:pPr>
          </w:p>
          <w:p w:rsidR="00E50D76" w:rsidRDefault="00E50D76" w:rsidP="002F7EB0">
            <w:pPr>
              <w:jc w:val="center"/>
              <w:rPr>
                <w:rFonts w:eastAsia="Arial"/>
                <w:color w:val="000000"/>
                <w:sz w:val="20"/>
                <w:szCs w:val="20"/>
              </w:rPr>
            </w:pPr>
          </w:p>
          <w:p w:rsidR="00E50D76" w:rsidRDefault="00E50D76" w:rsidP="002F7EB0">
            <w:pPr>
              <w:jc w:val="center"/>
              <w:rPr>
                <w:rFonts w:eastAsia="Arial"/>
                <w:color w:val="000000"/>
                <w:sz w:val="20"/>
                <w:szCs w:val="20"/>
              </w:rPr>
            </w:pPr>
          </w:p>
          <w:p w:rsidR="00E50D76" w:rsidRDefault="00E50D76" w:rsidP="002F7EB0">
            <w:pPr>
              <w:jc w:val="center"/>
              <w:rPr>
                <w:rFonts w:eastAsia="Arial"/>
                <w:color w:val="000000"/>
                <w:sz w:val="20"/>
                <w:szCs w:val="20"/>
              </w:rPr>
            </w:pPr>
          </w:p>
          <w:p w:rsidR="00E50D76" w:rsidRDefault="00E50D76" w:rsidP="002F7EB0">
            <w:pPr>
              <w:jc w:val="center"/>
              <w:rPr>
                <w:rFonts w:eastAsia="Arial"/>
                <w:color w:val="000000"/>
                <w:sz w:val="20"/>
                <w:szCs w:val="20"/>
              </w:rPr>
            </w:pPr>
          </w:p>
          <w:p w:rsidR="00E50D76" w:rsidRDefault="00E50D76" w:rsidP="002F7EB0">
            <w:pPr>
              <w:jc w:val="center"/>
              <w:rPr>
                <w:rFonts w:eastAsia="Arial"/>
                <w:color w:val="000000"/>
                <w:sz w:val="20"/>
                <w:szCs w:val="20"/>
              </w:rPr>
            </w:pPr>
          </w:p>
          <w:p w:rsidR="00E50D76" w:rsidRDefault="00E50D76" w:rsidP="002F7EB0">
            <w:pPr>
              <w:jc w:val="center"/>
              <w:rPr>
                <w:rFonts w:eastAsia="Arial"/>
                <w:color w:val="000000"/>
                <w:sz w:val="20"/>
                <w:szCs w:val="20"/>
              </w:rPr>
            </w:pPr>
          </w:p>
          <w:p w:rsidR="00F3184B" w:rsidRPr="00BE4A2D" w:rsidRDefault="00F3184B" w:rsidP="002F7EB0">
            <w:pPr>
              <w:jc w:val="center"/>
              <w:rPr>
                <w:rFonts w:eastAsia="Arial"/>
                <w:color w:val="000000"/>
                <w:sz w:val="20"/>
                <w:szCs w:val="20"/>
              </w:rPr>
            </w:pPr>
            <w:r w:rsidRPr="00BE4A2D">
              <w:rPr>
                <w:rFonts w:eastAsia="Arial"/>
                <w:color w:val="000000"/>
                <w:sz w:val="20"/>
                <w:szCs w:val="20"/>
              </w:rPr>
              <w:t>Таблица №1</w:t>
            </w:r>
          </w:p>
        </w:tc>
        <w:tc>
          <w:tcPr>
            <w:tcW w:w="56" w:type="dxa"/>
            <w:tcMar>
              <w:top w:w="0" w:type="dxa"/>
              <w:left w:w="0" w:type="dxa"/>
              <w:bottom w:w="0" w:type="dxa"/>
              <w:right w:w="0" w:type="dxa"/>
            </w:tcMar>
          </w:tcPr>
          <w:p w:rsidR="00F3184B" w:rsidRPr="00BE4A2D" w:rsidRDefault="00F3184B" w:rsidP="002F7EB0">
            <w:pPr>
              <w:spacing w:line="1" w:lineRule="auto"/>
              <w:rPr>
                <w:sz w:val="20"/>
                <w:szCs w:val="20"/>
              </w:rPr>
            </w:pPr>
          </w:p>
        </w:tc>
      </w:tr>
      <w:tr w:rsidR="00F3184B" w:rsidRPr="00BE4A2D" w:rsidTr="002F7EB0">
        <w:trPr>
          <w:trHeight w:val="453"/>
        </w:trPr>
        <w:tc>
          <w:tcPr>
            <w:tcW w:w="56" w:type="dxa"/>
            <w:tcMar>
              <w:top w:w="0" w:type="dxa"/>
              <w:left w:w="0" w:type="dxa"/>
              <w:bottom w:w="0" w:type="dxa"/>
              <w:right w:w="0" w:type="dxa"/>
            </w:tcMar>
          </w:tcPr>
          <w:p w:rsidR="00F3184B" w:rsidRPr="00BE4A2D" w:rsidRDefault="00F3184B" w:rsidP="002F7EB0">
            <w:pPr>
              <w:spacing w:line="1" w:lineRule="auto"/>
              <w:rPr>
                <w:sz w:val="20"/>
                <w:szCs w:val="20"/>
              </w:rPr>
            </w:pPr>
          </w:p>
        </w:tc>
        <w:tc>
          <w:tcPr>
            <w:tcW w:w="9860" w:type="dxa"/>
            <w:gridSpan w:val="7"/>
            <w:vMerge w:val="restart"/>
            <w:tcMar>
              <w:top w:w="0" w:type="dxa"/>
              <w:left w:w="0" w:type="dxa"/>
              <w:bottom w:w="0" w:type="dxa"/>
              <w:right w:w="0" w:type="dxa"/>
            </w:tcMar>
          </w:tcPr>
          <w:p w:rsidR="00F3184B" w:rsidRPr="00BE4A2D" w:rsidRDefault="00F3184B" w:rsidP="002F7EB0">
            <w:pPr>
              <w:jc w:val="center"/>
              <w:rPr>
                <w:rFonts w:eastAsia="Arial"/>
                <w:b/>
                <w:bCs/>
                <w:color w:val="000000"/>
                <w:sz w:val="20"/>
                <w:szCs w:val="20"/>
              </w:rPr>
            </w:pPr>
            <w:r w:rsidRPr="00BE4A2D">
              <w:rPr>
                <w:rFonts w:eastAsia="Arial"/>
                <w:b/>
                <w:bCs/>
                <w:color w:val="000000"/>
                <w:sz w:val="20"/>
                <w:szCs w:val="20"/>
              </w:rPr>
              <w:t>Сведения об основных направлениях деятельности</w:t>
            </w:r>
          </w:p>
        </w:tc>
        <w:tc>
          <w:tcPr>
            <w:tcW w:w="56" w:type="dxa"/>
            <w:tcMar>
              <w:top w:w="0" w:type="dxa"/>
              <w:left w:w="0" w:type="dxa"/>
              <w:bottom w:w="0" w:type="dxa"/>
              <w:right w:w="0" w:type="dxa"/>
            </w:tcMar>
          </w:tcPr>
          <w:p w:rsidR="00F3184B" w:rsidRPr="00BE4A2D" w:rsidRDefault="00F3184B" w:rsidP="002F7EB0">
            <w:pPr>
              <w:spacing w:line="1" w:lineRule="auto"/>
              <w:rPr>
                <w:sz w:val="20"/>
                <w:szCs w:val="20"/>
              </w:rPr>
            </w:pPr>
          </w:p>
        </w:tc>
      </w:tr>
    </w:tbl>
    <w:p w:rsidR="00F3184B" w:rsidRPr="00BE4A2D" w:rsidRDefault="00F3184B" w:rsidP="00F3184B">
      <w:pPr>
        <w:rPr>
          <w:vanish/>
          <w:sz w:val="20"/>
          <w:szCs w:val="20"/>
        </w:rPr>
      </w:pPr>
      <w:bookmarkStart w:id="1" w:name="__bookmark_4"/>
      <w:bookmarkEnd w:id="1"/>
    </w:p>
    <w:tbl>
      <w:tblPr>
        <w:tblOverlap w:val="never"/>
        <w:tblW w:w="9639" w:type="dxa"/>
        <w:tblLayout w:type="fixed"/>
        <w:tblLook w:val="01E0" w:firstRow="1" w:lastRow="1" w:firstColumn="1" w:lastColumn="1" w:noHBand="0" w:noVBand="0"/>
      </w:tblPr>
      <w:tblGrid>
        <w:gridCol w:w="56"/>
        <w:gridCol w:w="3101"/>
        <w:gridCol w:w="56"/>
        <w:gridCol w:w="56"/>
        <w:gridCol w:w="3101"/>
        <w:gridCol w:w="56"/>
        <w:gridCol w:w="56"/>
        <w:gridCol w:w="2882"/>
        <w:gridCol w:w="275"/>
      </w:tblGrid>
      <w:tr w:rsidR="00F3184B" w:rsidRPr="00BE4A2D" w:rsidTr="002F7EB0">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F3184B" w:rsidRPr="00BE4A2D" w:rsidRDefault="00F3184B" w:rsidP="002F7EB0">
            <w:pPr>
              <w:spacing w:line="1" w:lineRule="auto"/>
              <w:jc w:val="center"/>
              <w:rPr>
                <w:sz w:val="20"/>
                <w:szCs w:val="20"/>
              </w:rPr>
            </w:pPr>
          </w:p>
        </w:tc>
        <w:tc>
          <w:tcPr>
            <w:tcW w:w="3101" w:type="dxa"/>
            <w:tcBorders>
              <w:top w:val="single" w:sz="6" w:space="0" w:color="000000"/>
              <w:bottom w:val="single" w:sz="6" w:space="0" w:color="000000"/>
            </w:tcBorders>
            <w:tcMar>
              <w:top w:w="0" w:type="dxa"/>
              <w:left w:w="0" w:type="dxa"/>
              <w:bottom w:w="0" w:type="dxa"/>
              <w:right w:w="0" w:type="dxa"/>
            </w:tcMar>
          </w:tcPr>
          <w:p w:rsidR="00F3184B" w:rsidRPr="00BE4A2D" w:rsidRDefault="00F3184B" w:rsidP="002F7EB0">
            <w:pPr>
              <w:jc w:val="center"/>
              <w:rPr>
                <w:rFonts w:eastAsia="Arial"/>
                <w:color w:val="000000"/>
                <w:sz w:val="20"/>
                <w:szCs w:val="20"/>
              </w:rPr>
            </w:pPr>
            <w:r w:rsidRPr="00BE4A2D">
              <w:rPr>
                <w:rFonts w:eastAsia="Arial"/>
                <w:color w:val="000000"/>
                <w:sz w:val="20"/>
                <w:szCs w:val="20"/>
              </w:rPr>
              <w:t>Наименование цели деятельности</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F3184B" w:rsidRPr="00BE4A2D" w:rsidRDefault="00F3184B" w:rsidP="002F7EB0">
            <w:pPr>
              <w:spacing w:line="1" w:lineRule="auto"/>
              <w:jc w:val="center"/>
              <w:rPr>
                <w:sz w:val="20"/>
                <w:szCs w:val="20"/>
              </w:rP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F3184B" w:rsidRPr="00BE4A2D" w:rsidRDefault="00F3184B" w:rsidP="002F7EB0">
            <w:pPr>
              <w:spacing w:line="1" w:lineRule="auto"/>
              <w:jc w:val="center"/>
              <w:rPr>
                <w:sz w:val="20"/>
                <w:szCs w:val="20"/>
              </w:rPr>
            </w:pPr>
          </w:p>
        </w:tc>
        <w:tc>
          <w:tcPr>
            <w:tcW w:w="3101" w:type="dxa"/>
            <w:tcBorders>
              <w:top w:val="single" w:sz="6" w:space="0" w:color="000000"/>
              <w:bottom w:val="single" w:sz="6" w:space="0" w:color="000000"/>
            </w:tcBorders>
            <w:tcMar>
              <w:top w:w="0" w:type="dxa"/>
              <w:left w:w="0" w:type="dxa"/>
              <w:bottom w:w="0" w:type="dxa"/>
              <w:right w:w="0" w:type="dxa"/>
            </w:tcMar>
          </w:tcPr>
          <w:p w:rsidR="00F3184B" w:rsidRPr="00BE4A2D" w:rsidRDefault="00F3184B" w:rsidP="002F7EB0">
            <w:pPr>
              <w:jc w:val="center"/>
              <w:rPr>
                <w:rFonts w:eastAsia="Arial"/>
                <w:color w:val="000000"/>
                <w:sz w:val="20"/>
                <w:szCs w:val="20"/>
              </w:rPr>
            </w:pPr>
            <w:r w:rsidRPr="00BE4A2D">
              <w:rPr>
                <w:rFonts w:eastAsia="Arial"/>
                <w:color w:val="000000"/>
                <w:sz w:val="20"/>
                <w:szCs w:val="20"/>
              </w:rPr>
              <w:t>Краткая характеристика</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F3184B" w:rsidRPr="00BE4A2D" w:rsidRDefault="00F3184B" w:rsidP="002F7EB0">
            <w:pPr>
              <w:spacing w:line="1" w:lineRule="auto"/>
              <w:jc w:val="center"/>
              <w:rPr>
                <w:sz w:val="20"/>
                <w:szCs w:val="20"/>
              </w:rP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F3184B" w:rsidRPr="00BE4A2D" w:rsidRDefault="00F3184B" w:rsidP="002F7EB0">
            <w:pPr>
              <w:spacing w:line="1" w:lineRule="auto"/>
              <w:jc w:val="center"/>
              <w:rPr>
                <w:sz w:val="20"/>
                <w:szCs w:val="20"/>
              </w:rPr>
            </w:pPr>
          </w:p>
        </w:tc>
        <w:tc>
          <w:tcPr>
            <w:tcW w:w="2882" w:type="dxa"/>
            <w:tcBorders>
              <w:top w:val="single" w:sz="6" w:space="0" w:color="000000"/>
              <w:bottom w:val="single" w:sz="6" w:space="0" w:color="000000"/>
            </w:tcBorders>
            <w:tcMar>
              <w:top w:w="0" w:type="dxa"/>
              <w:left w:w="0" w:type="dxa"/>
              <w:bottom w:w="0" w:type="dxa"/>
              <w:right w:w="0" w:type="dxa"/>
            </w:tcMar>
          </w:tcPr>
          <w:p w:rsidR="00F3184B" w:rsidRPr="00BE4A2D" w:rsidRDefault="00F3184B" w:rsidP="002F7EB0">
            <w:pPr>
              <w:jc w:val="center"/>
              <w:rPr>
                <w:rFonts w:eastAsia="Arial"/>
                <w:color w:val="000000"/>
                <w:sz w:val="20"/>
                <w:szCs w:val="20"/>
              </w:rPr>
            </w:pPr>
            <w:r w:rsidRPr="00BE4A2D">
              <w:rPr>
                <w:rFonts w:eastAsia="Arial"/>
                <w:color w:val="000000"/>
                <w:sz w:val="20"/>
                <w:szCs w:val="20"/>
              </w:rPr>
              <w:t>Правовое обоснование</w:t>
            </w:r>
          </w:p>
        </w:tc>
        <w:tc>
          <w:tcPr>
            <w:tcW w:w="275" w:type="dxa"/>
            <w:tcBorders>
              <w:top w:val="single" w:sz="6" w:space="0" w:color="000000"/>
              <w:bottom w:val="single" w:sz="6" w:space="0" w:color="000000"/>
              <w:right w:val="single" w:sz="6" w:space="0" w:color="000000"/>
            </w:tcBorders>
            <w:tcMar>
              <w:top w:w="0" w:type="dxa"/>
              <w:left w:w="0" w:type="dxa"/>
              <w:bottom w:w="0" w:type="dxa"/>
              <w:right w:w="0" w:type="dxa"/>
            </w:tcMar>
          </w:tcPr>
          <w:p w:rsidR="00F3184B" w:rsidRPr="00BE4A2D" w:rsidRDefault="00F3184B" w:rsidP="002F7EB0">
            <w:pPr>
              <w:spacing w:line="1" w:lineRule="auto"/>
              <w:jc w:val="center"/>
              <w:rPr>
                <w:sz w:val="20"/>
                <w:szCs w:val="20"/>
              </w:rPr>
            </w:pPr>
          </w:p>
        </w:tc>
      </w:tr>
      <w:tr w:rsidR="00F3184B" w:rsidRPr="00BE4A2D" w:rsidTr="002F7EB0">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F3184B" w:rsidRPr="00BE4A2D" w:rsidRDefault="00F3184B" w:rsidP="002F7EB0">
            <w:pPr>
              <w:spacing w:line="1" w:lineRule="auto"/>
              <w:jc w:val="center"/>
              <w:rPr>
                <w:sz w:val="20"/>
                <w:szCs w:val="20"/>
              </w:rPr>
            </w:pPr>
          </w:p>
        </w:tc>
        <w:tc>
          <w:tcPr>
            <w:tcW w:w="3101" w:type="dxa"/>
            <w:tcBorders>
              <w:top w:val="single" w:sz="6" w:space="0" w:color="000000"/>
              <w:bottom w:val="single" w:sz="6" w:space="0" w:color="000000"/>
            </w:tcBorders>
            <w:tcMar>
              <w:top w:w="0" w:type="dxa"/>
              <w:left w:w="0" w:type="dxa"/>
              <w:bottom w:w="0" w:type="dxa"/>
              <w:right w:w="0" w:type="dxa"/>
            </w:tcMar>
          </w:tcPr>
          <w:p w:rsidR="00F3184B" w:rsidRPr="00BE4A2D" w:rsidRDefault="00F3184B" w:rsidP="002F7EB0">
            <w:pPr>
              <w:jc w:val="center"/>
              <w:rPr>
                <w:rFonts w:eastAsia="Arial"/>
                <w:color w:val="000000"/>
                <w:sz w:val="20"/>
                <w:szCs w:val="20"/>
              </w:rPr>
            </w:pPr>
            <w:r w:rsidRPr="00BE4A2D">
              <w:rPr>
                <w:rFonts w:eastAsia="Arial"/>
                <w:color w:val="000000"/>
                <w:sz w:val="20"/>
                <w:szCs w:val="20"/>
              </w:rPr>
              <w:t>1</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F3184B" w:rsidRPr="00BE4A2D" w:rsidRDefault="00F3184B" w:rsidP="002F7EB0">
            <w:pPr>
              <w:spacing w:line="1" w:lineRule="auto"/>
              <w:jc w:val="center"/>
              <w:rPr>
                <w:sz w:val="20"/>
                <w:szCs w:val="20"/>
              </w:rP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F3184B" w:rsidRPr="00BE4A2D" w:rsidRDefault="00F3184B" w:rsidP="002F7EB0">
            <w:pPr>
              <w:spacing w:line="1" w:lineRule="auto"/>
              <w:jc w:val="center"/>
              <w:rPr>
                <w:sz w:val="20"/>
                <w:szCs w:val="20"/>
              </w:rPr>
            </w:pPr>
          </w:p>
        </w:tc>
        <w:tc>
          <w:tcPr>
            <w:tcW w:w="3101" w:type="dxa"/>
            <w:tcBorders>
              <w:top w:val="single" w:sz="6" w:space="0" w:color="000000"/>
              <w:bottom w:val="single" w:sz="6" w:space="0" w:color="000000"/>
            </w:tcBorders>
            <w:tcMar>
              <w:top w:w="0" w:type="dxa"/>
              <w:left w:w="0" w:type="dxa"/>
              <w:bottom w:w="0" w:type="dxa"/>
              <w:right w:w="0" w:type="dxa"/>
            </w:tcMar>
          </w:tcPr>
          <w:p w:rsidR="00F3184B" w:rsidRPr="00BE4A2D" w:rsidRDefault="00F3184B" w:rsidP="002F7EB0">
            <w:pPr>
              <w:jc w:val="center"/>
              <w:rPr>
                <w:rFonts w:eastAsia="Arial"/>
                <w:color w:val="000000"/>
                <w:sz w:val="20"/>
                <w:szCs w:val="20"/>
              </w:rPr>
            </w:pPr>
            <w:r w:rsidRPr="00BE4A2D">
              <w:rPr>
                <w:rFonts w:eastAsia="Arial"/>
                <w:color w:val="000000"/>
                <w:sz w:val="20"/>
                <w:szCs w:val="20"/>
              </w:rPr>
              <w:t>2</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F3184B" w:rsidRPr="00BE4A2D" w:rsidRDefault="00F3184B" w:rsidP="002F7EB0">
            <w:pPr>
              <w:spacing w:line="1" w:lineRule="auto"/>
              <w:jc w:val="center"/>
              <w:rPr>
                <w:sz w:val="20"/>
                <w:szCs w:val="20"/>
              </w:rP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F3184B" w:rsidRPr="00BE4A2D" w:rsidRDefault="00F3184B" w:rsidP="002F7EB0">
            <w:pPr>
              <w:spacing w:line="1" w:lineRule="auto"/>
              <w:jc w:val="center"/>
              <w:rPr>
                <w:sz w:val="20"/>
                <w:szCs w:val="20"/>
              </w:rPr>
            </w:pPr>
          </w:p>
        </w:tc>
        <w:tc>
          <w:tcPr>
            <w:tcW w:w="2882" w:type="dxa"/>
            <w:tcBorders>
              <w:top w:val="single" w:sz="6" w:space="0" w:color="000000"/>
              <w:bottom w:val="single" w:sz="6" w:space="0" w:color="000000"/>
            </w:tcBorders>
            <w:tcMar>
              <w:top w:w="0" w:type="dxa"/>
              <w:left w:w="0" w:type="dxa"/>
              <w:bottom w:w="0" w:type="dxa"/>
              <w:right w:w="0" w:type="dxa"/>
            </w:tcMar>
          </w:tcPr>
          <w:p w:rsidR="00F3184B" w:rsidRPr="00BE4A2D" w:rsidRDefault="00F3184B" w:rsidP="002F7EB0">
            <w:pPr>
              <w:jc w:val="center"/>
              <w:rPr>
                <w:rFonts w:eastAsia="Arial"/>
                <w:color w:val="000000"/>
                <w:sz w:val="20"/>
                <w:szCs w:val="20"/>
              </w:rPr>
            </w:pPr>
            <w:r w:rsidRPr="00BE4A2D">
              <w:rPr>
                <w:rFonts w:eastAsia="Arial"/>
                <w:color w:val="000000"/>
                <w:sz w:val="20"/>
                <w:szCs w:val="20"/>
              </w:rPr>
              <w:t>3</w:t>
            </w:r>
          </w:p>
        </w:tc>
        <w:tc>
          <w:tcPr>
            <w:tcW w:w="275" w:type="dxa"/>
            <w:tcBorders>
              <w:top w:val="single" w:sz="6" w:space="0" w:color="000000"/>
              <w:bottom w:val="single" w:sz="6" w:space="0" w:color="000000"/>
              <w:right w:val="single" w:sz="6" w:space="0" w:color="000000"/>
            </w:tcBorders>
            <w:tcMar>
              <w:top w:w="0" w:type="dxa"/>
              <w:left w:w="0" w:type="dxa"/>
              <w:bottom w:w="0" w:type="dxa"/>
              <w:right w:w="0" w:type="dxa"/>
            </w:tcMar>
          </w:tcPr>
          <w:p w:rsidR="00F3184B" w:rsidRDefault="00F3184B" w:rsidP="002F7EB0">
            <w:pPr>
              <w:spacing w:line="1" w:lineRule="auto"/>
              <w:jc w:val="center"/>
              <w:rPr>
                <w:sz w:val="20"/>
                <w:szCs w:val="20"/>
              </w:rPr>
            </w:pPr>
          </w:p>
          <w:p w:rsidR="00F3184B" w:rsidRPr="00BE4A2D" w:rsidRDefault="00F3184B" w:rsidP="002F7EB0">
            <w:pPr>
              <w:spacing w:line="1" w:lineRule="auto"/>
              <w:jc w:val="center"/>
              <w:rPr>
                <w:sz w:val="20"/>
                <w:szCs w:val="20"/>
              </w:rPr>
            </w:pPr>
          </w:p>
        </w:tc>
      </w:tr>
      <w:tr w:rsidR="00F3184B" w:rsidRPr="00BE4A2D" w:rsidTr="002F7EB0">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F3184B" w:rsidRPr="00BE4A2D" w:rsidRDefault="00F3184B" w:rsidP="002F7EB0">
            <w:pPr>
              <w:spacing w:line="1" w:lineRule="auto"/>
              <w:rPr>
                <w:sz w:val="20"/>
                <w:szCs w:val="20"/>
              </w:rPr>
            </w:pPr>
          </w:p>
        </w:tc>
        <w:tc>
          <w:tcPr>
            <w:tcW w:w="3101" w:type="dxa"/>
            <w:tcBorders>
              <w:top w:val="single" w:sz="6" w:space="0" w:color="000000"/>
              <w:bottom w:val="single" w:sz="6" w:space="0" w:color="000000"/>
            </w:tcBorders>
            <w:tcMar>
              <w:top w:w="0" w:type="dxa"/>
              <w:left w:w="0" w:type="dxa"/>
              <w:bottom w:w="0" w:type="dxa"/>
              <w:right w:w="0" w:type="dxa"/>
            </w:tcMar>
          </w:tcPr>
          <w:p w:rsidR="00F3184B" w:rsidRPr="00BE4A2D" w:rsidRDefault="00F3184B" w:rsidP="002F7EB0">
            <w:pPr>
              <w:rPr>
                <w:rFonts w:eastAsia="Arial"/>
                <w:color w:val="000000"/>
                <w:sz w:val="20"/>
                <w:szCs w:val="20"/>
              </w:rPr>
            </w:pPr>
            <w:r w:rsidRPr="002B0F9D">
              <w:rPr>
                <w:rFonts w:eastAsia="Arial"/>
                <w:color w:val="000000"/>
                <w:sz w:val="20"/>
                <w:szCs w:val="20"/>
              </w:rPr>
              <w:t>Обеспечение реализации предусмотренных законодательством РФ полномочий органов местного самоуправления муниципального образования «город Сорочинск» в сфере бухгалтерского учёта</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F3184B" w:rsidRPr="00BE4A2D" w:rsidRDefault="00F3184B" w:rsidP="002F7EB0">
            <w:pPr>
              <w:spacing w:line="1" w:lineRule="auto"/>
              <w:rPr>
                <w:sz w:val="20"/>
                <w:szCs w:val="20"/>
              </w:rP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F3184B" w:rsidRPr="00BE4A2D" w:rsidRDefault="00F3184B" w:rsidP="002F7EB0">
            <w:pPr>
              <w:spacing w:line="1" w:lineRule="auto"/>
              <w:rPr>
                <w:sz w:val="20"/>
                <w:szCs w:val="20"/>
              </w:rPr>
            </w:pPr>
          </w:p>
        </w:tc>
        <w:tc>
          <w:tcPr>
            <w:tcW w:w="3101" w:type="dxa"/>
            <w:tcBorders>
              <w:top w:val="single" w:sz="6" w:space="0" w:color="000000"/>
              <w:bottom w:val="single" w:sz="6" w:space="0" w:color="000000"/>
            </w:tcBorders>
            <w:tcMar>
              <w:top w:w="0" w:type="dxa"/>
              <w:left w:w="0" w:type="dxa"/>
              <w:bottom w:w="0" w:type="dxa"/>
              <w:right w:w="0" w:type="dxa"/>
            </w:tcMar>
          </w:tcPr>
          <w:p w:rsidR="00F3184B" w:rsidRDefault="00F3184B" w:rsidP="002F7EB0">
            <w:pPr>
              <w:rPr>
                <w:rFonts w:eastAsia="Arial"/>
                <w:color w:val="000000"/>
                <w:sz w:val="20"/>
                <w:szCs w:val="20"/>
              </w:rPr>
            </w:pPr>
            <w:r>
              <w:rPr>
                <w:rFonts w:eastAsia="Arial"/>
                <w:color w:val="000000"/>
                <w:sz w:val="20"/>
                <w:szCs w:val="20"/>
              </w:rPr>
              <w:t>О</w:t>
            </w:r>
            <w:r w:rsidRPr="002B0F9D">
              <w:rPr>
                <w:rFonts w:eastAsia="Arial"/>
                <w:color w:val="000000"/>
                <w:sz w:val="20"/>
                <w:szCs w:val="20"/>
              </w:rPr>
              <w:t>рганизация и ведение бухгалтерского и  налогового учёта и отчётности, обязательных и хозяйственных операций в натуральном и денежном выражении путём сплошного</w:t>
            </w:r>
            <w:proofErr w:type="gramStart"/>
            <w:r w:rsidRPr="002B0F9D">
              <w:rPr>
                <w:rFonts w:eastAsia="Arial"/>
                <w:color w:val="000000"/>
                <w:sz w:val="20"/>
                <w:szCs w:val="20"/>
              </w:rPr>
              <w:t xml:space="preserve"> ,</w:t>
            </w:r>
            <w:proofErr w:type="gramEnd"/>
            <w:r w:rsidRPr="002B0F9D">
              <w:rPr>
                <w:rFonts w:eastAsia="Arial"/>
                <w:color w:val="000000"/>
                <w:sz w:val="20"/>
                <w:szCs w:val="20"/>
              </w:rPr>
              <w:t xml:space="preserve"> непрерывного, документального и взаимосвязанного их отражения в бухгалтерских регистрах в соответствии с</w:t>
            </w:r>
            <w:r>
              <w:rPr>
                <w:rFonts w:eastAsia="Arial"/>
                <w:color w:val="000000"/>
                <w:sz w:val="20"/>
                <w:szCs w:val="20"/>
              </w:rPr>
              <w:t xml:space="preserve"> действующим законодательством;</w:t>
            </w:r>
          </w:p>
          <w:p w:rsidR="00F3184B" w:rsidRDefault="00F3184B" w:rsidP="002F7EB0">
            <w:pPr>
              <w:rPr>
                <w:rFonts w:eastAsia="Arial"/>
                <w:color w:val="000000"/>
                <w:sz w:val="20"/>
                <w:szCs w:val="20"/>
              </w:rPr>
            </w:pPr>
            <w:proofErr w:type="gramStart"/>
            <w:r>
              <w:rPr>
                <w:rFonts w:eastAsia="Arial"/>
                <w:color w:val="000000"/>
                <w:sz w:val="20"/>
                <w:szCs w:val="20"/>
              </w:rPr>
              <w:t>К</w:t>
            </w:r>
            <w:r w:rsidRPr="002B0F9D">
              <w:rPr>
                <w:rFonts w:eastAsia="Arial"/>
                <w:color w:val="000000"/>
                <w:sz w:val="20"/>
                <w:szCs w:val="20"/>
              </w:rPr>
              <w:t>онтроль за</w:t>
            </w:r>
            <w:proofErr w:type="gramEnd"/>
            <w:r w:rsidRPr="002B0F9D">
              <w:rPr>
                <w:rFonts w:eastAsia="Arial"/>
                <w:color w:val="000000"/>
                <w:sz w:val="20"/>
                <w:szCs w:val="20"/>
              </w:rPr>
              <w:t xml:space="preserve"> правильным расходованием целевых бюджетных средств по утверждённым сметам доходов и расходов, наличием и движением имущества;</w:t>
            </w:r>
          </w:p>
          <w:p w:rsidR="00F3184B" w:rsidRDefault="00F3184B" w:rsidP="002F7EB0">
            <w:pPr>
              <w:rPr>
                <w:rFonts w:eastAsia="Arial"/>
                <w:color w:val="000000"/>
                <w:sz w:val="20"/>
                <w:szCs w:val="20"/>
              </w:rPr>
            </w:pPr>
            <w:r>
              <w:rPr>
                <w:rFonts w:eastAsia="Arial"/>
                <w:color w:val="000000"/>
                <w:sz w:val="20"/>
                <w:szCs w:val="20"/>
              </w:rPr>
              <w:t>К</w:t>
            </w:r>
            <w:r w:rsidRPr="002B0F9D">
              <w:rPr>
                <w:rFonts w:eastAsia="Arial"/>
                <w:color w:val="000000"/>
                <w:sz w:val="20"/>
                <w:szCs w:val="20"/>
              </w:rPr>
              <w:t xml:space="preserve">онтроль за использованием </w:t>
            </w:r>
            <w:proofErr w:type="gramStart"/>
            <w:r w:rsidRPr="002B0F9D">
              <w:rPr>
                <w:rFonts w:eastAsia="Arial"/>
                <w:color w:val="000000"/>
                <w:sz w:val="20"/>
                <w:szCs w:val="20"/>
              </w:rPr>
              <w:t>товарно- материальных</w:t>
            </w:r>
            <w:proofErr w:type="gramEnd"/>
            <w:r w:rsidRPr="002B0F9D">
              <w:rPr>
                <w:rFonts w:eastAsia="Arial"/>
                <w:color w:val="000000"/>
                <w:sz w:val="20"/>
                <w:szCs w:val="20"/>
              </w:rPr>
              <w:t xml:space="preserve"> ценностей, трудовых и финансовых ресурсов в соответствии с нормативами и сметами;</w:t>
            </w:r>
          </w:p>
          <w:p w:rsidR="00F3184B" w:rsidRDefault="00F3184B" w:rsidP="002F7EB0">
            <w:pPr>
              <w:rPr>
                <w:rFonts w:eastAsia="Arial"/>
                <w:color w:val="000000"/>
                <w:sz w:val="20"/>
                <w:szCs w:val="20"/>
              </w:rPr>
            </w:pPr>
            <w:r>
              <w:rPr>
                <w:rFonts w:eastAsia="Arial"/>
                <w:color w:val="000000"/>
                <w:sz w:val="20"/>
                <w:szCs w:val="20"/>
              </w:rPr>
              <w:t>О</w:t>
            </w:r>
            <w:r w:rsidRPr="002B0F9D">
              <w:rPr>
                <w:rFonts w:eastAsia="Arial"/>
                <w:color w:val="000000"/>
                <w:sz w:val="20"/>
                <w:szCs w:val="20"/>
              </w:rPr>
              <w:t xml:space="preserve">беспечение выполнений обязательств </w:t>
            </w:r>
            <w:proofErr w:type="gramStart"/>
            <w:r w:rsidRPr="002B0F9D">
              <w:rPr>
                <w:rFonts w:eastAsia="Arial"/>
                <w:color w:val="000000"/>
                <w:sz w:val="20"/>
                <w:szCs w:val="20"/>
              </w:rPr>
              <w:t>по</w:t>
            </w:r>
            <w:proofErr w:type="gramEnd"/>
            <w:r w:rsidRPr="002B0F9D">
              <w:rPr>
                <w:rFonts w:eastAsia="Arial"/>
                <w:color w:val="000000"/>
                <w:sz w:val="20"/>
                <w:szCs w:val="20"/>
              </w:rPr>
              <w:t xml:space="preserve"> </w:t>
            </w:r>
            <w:proofErr w:type="gramStart"/>
            <w:r w:rsidRPr="002B0F9D">
              <w:rPr>
                <w:rFonts w:eastAsia="Arial"/>
                <w:color w:val="000000"/>
                <w:sz w:val="20"/>
                <w:szCs w:val="20"/>
              </w:rPr>
              <w:t>своевременной</w:t>
            </w:r>
            <w:proofErr w:type="gramEnd"/>
            <w:r w:rsidRPr="002B0F9D">
              <w:rPr>
                <w:rFonts w:eastAsia="Arial"/>
                <w:color w:val="000000"/>
                <w:sz w:val="20"/>
                <w:szCs w:val="20"/>
              </w:rPr>
              <w:t xml:space="preserve"> выплаты заработной платы работникам обслуживаемых учреждений и других обязательств согласно сметам доходов и расходов;</w:t>
            </w:r>
          </w:p>
          <w:p w:rsidR="00F3184B" w:rsidRDefault="00F3184B" w:rsidP="002F7EB0">
            <w:pPr>
              <w:rPr>
                <w:rFonts w:eastAsia="Arial"/>
                <w:color w:val="000000"/>
                <w:sz w:val="20"/>
                <w:szCs w:val="20"/>
              </w:rPr>
            </w:pPr>
            <w:r>
              <w:rPr>
                <w:rFonts w:eastAsia="Arial"/>
                <w:color w:val="000000"/>
                <w:sz w:val="20"/>
                <w:szCs w:val="20"/>
              </w:rPr>
              <w:t>С</w:t>
            </w:r>
            <w:r w:rsidRPr="002B0F9D">
              <w:rPr>
                <w:rFonts w:eastAsia="Arial"/>
                <w:color w:val="000000"/>
                <w:sz w:val="20"/>
                <w:szCs w:val="20"/>
              </w:rPr>
              <w:t xml:space="preserve">оставление и представление сводной бухгалтерской отчётности в налоговые органы, внебюджетные фонды, органы статистики, </w:t>
            </w:r>
            <w:r>
              <w:rPr>
                <w:rFonts w:eastAsia="Arial"/>
                <w:color w:val="000000"/>
                <w:sz w:val="20"/>
                <w:szCs w:val="20"/>
              </w:rPr>
              <w:t>О</w:t>
            </w:r>
            <w:r w:rsidRPr="002B0F9D">
              <w:rPr>
                <w:rFonts w:eastAsia="Arial"/>
                <w:color w:val="000000"/>
                <w:sz w:val="20"/>
                <w:szCs w:val="20"/>
              </w:rPr>
              <w:t>рганизация проведения годовой и периодической инвентаризации имущества и финансовых обязательств, своевременное определение её резу</w:t>
            </w:r>
            <w:r>
              <w:rPr>
                <w:rFonts w:eastAsia="Arial"/>
                <w:color w:val="000000"/>
                <w:sz w:val="20"/>
                <w:szCs w:val="20"/>
              </w:rPr>
              <w:t>льтатов в отражении их в учёте;</w:t>
            </w:r>
          </w:p>
          <w:p w:rsidR="00F3184B" w:rsidRDefault="00F3184B" w:rsidP="002F7EB0">
            <w:pPr>
              <w:rPr>
                <w:rFonts w:eastAsia="Arial"/>
                <w:color w:val="000000"/>
                <w:sz w:val="20"/>
                <w:szCs w:val="20"/>
              </w:rPr>
            </w:pPr>
            <w:r>
              <w:rPr>
                <w:rFonts w:eastAsia="Arial"/>
                <w:color w:val="000000"/>
                <w:sz w:val="20"/>
                <w:szCs w:val="20"/>
              </w:rPr>
              <w:t>О</w:t>
            </w:r>
            <w:r w:rsidRPr="002B0F9D">
              <w:rPr>
                <w:rFonts w:eastAsia="Arial"/>
                <w:color w:val="000000"/>
                <w:sz w:val="20"/>
                <w:szCs w:val="20"/>
              </w:rPr>
              <w:t>беспечение составления и согласования с руководителями обслуживаемых учреждений смет доходов и расходов и расчётов к ним в пределах выделенных бюджетных ассигнований;</w:t>
            </w:r>
          </w:p>
          <w:p w:rsidR="00F3184B" w:rsidRDefault="00F3184B" w:rsidP="002F7EB0">
            <w:pPr>
              <w:rPr>
                <w:rFonts w:eastAsia="Arial"/>
                <w:color w:val="000000"/>
                <w:sz w:val="20"/>
                <w:szCs w:val="20"/>
              </w:rPr>
            </w:pPr>
            <w:r>
              <w:rPr>
                <w:rFonts w:eastAsia="Arial"/>
                <w:color w:val="000000"/>
                <w:sz w:val="20"/>
                <w:szCs w:val="20"/>
              </w:rPr>
              <w:t>О</w:t>
            </w:r>
            <w:r w:rsidRPr="002B0F9D">
              <w:rPr>
                <w:rFonts w:eastAsia="Arial"/>
                <w:color w:val="000000"/>
                <w:sz w:val="20"/>
                <w:szCs w:val="20"/>
              </w:rPr>
              <w:t>беспечение консультирования руководителей обслуживаемых учреждений по вопросам бухгалтерского учёта и отчётности;</w:t>
            </w:r>
          </w:p>
          <w:p w:rsidR="00F3184B" w:rsidRPr="00BE4A2D" w:rsidRDefault="00F3184B" w:rsidP="002F7EB0">
            <w:pPr>
              <w:rPr>
                <w:rFonts w:eastAsia="Arial"/>
                <w:color w:val="000000"/>
                <w:sz w:val="20"/>
                <w:szCs w:val="20"/>
              </w:rPr>
            </w:pPr>
            <w:r>
              <w:rPr>
                <w:rFonts w:eastAsia="Arial"/>
                <w:color w:val="000000"/>
                <w:sz w:val="20"/>
                <w:szCs w:val="20"/>
              </w:rPr>
              <w:t>О</w:t>
            </w:r>
            <w:r w:rsidRPr="002B0F9D">
              <w:rPr>
                <w:rFonts w:eastAsia="Arial"/>
                <w:color w:val="000000"/>
                <w:sz w:val="20"/>
                <w:szCs w:val="20"/>
              </w:rPr>
              <w:t>существление представления интересов обслуживаемых учреждений по доверенности в органах, осуществляющих исполнение бюджета, в отделении Федерального казначейства</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F3184B" w:rsidRPr="00BE4A2D" w:rsidRDefault="00F3184B" w:rsidP="002F7EB0">
            <w:pPr>
              <w:spacing w:line="1" w:lineRule="auto"/>
              <w:rPr>
                <w:sz w:val="20"/>
                <w:szCs w:val="20"/>
              </w:rP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F3184B" w:rsidRPr="00BE4A2D" w:rsidRDefault="00F3184B" w:rsidP="002F7EB0">
            <w:pPr>
              <w:spacing w:line="1" w:lineRule="auto"/>
              <w:rPr>
                <w:sz w:val="20"/>
                <w:szCs w:val="20"/>
              </w:rPr>
            </w:pPr>
          </w:p>
        </w:tc>
        <w:tc>
          <w:tcPr>
            <w:tcW w:w="2882" w:type="dxa"/>
            <w:tcBorders>
              <w:top w:val="single" w:sz="6" w:space="0" w:color="000000"/>
              <w:bottom w:val="single" w:sz="6" w:space="0" w:color="000000"/>
            </w:tcBorders>
            <w:tcMar>
              <w:top w:w="0" w:type="dxa"/>
              <w:left w:w="0" w:type="dxa"/>
              <w:bottom w:w="0" w:type="dxa"/>
              <w:right w:w="0" w:type="dxa"/>
            </w:tcMar>
          </w:tcPr>
          <w:p w:rsidR="00F3184B" w:rsidRPr="00BE4A2D" w:rsidRDefault="00F3184B" w:rsidP="002F7EB0">
            <w:pPr>
              <w:rPr>
                <w:rFonts w:eastAsia="Arial"/>
                <w:color w:val="000000"/>
                <w:sz w:val="20"/>
                <w:szCs w:val="20"/>
              </w:rPr>
            </w:pPr>
            <w:r w:rsidRPr="002B0F9D">
              <w:rPr>
                <w:rFonts w:eastAsia="Arial"/>
                <w:color w:val="000000"/>
                <w:sz w:val="20"/>
                <w:szCs w:val="20"/>
              </w:rPr>
              <w:t xml:space="preserve">Устав МКУ «Централизованная бухгалтерия по обслуживанию органов местного </w:t>
            </w:r>
            <w:proofErr w:type="spellStart"/>
            <w:r w:rsidRPr="002B0F9D">
              <w:rPr>
                <w:rFonts w:eastAsia="Arial"/>
                <w:color w:val="000000"/>
                <w:sz w:val="20"/>
                <w:szCs w:val="20"/>
              </w:rPr>
              <w:t>самоуправлния</w:t>
            </w:r>
            <w:proofErr w:type="spellEnd"/>
            <w:r w:rsidRPr="002B0F9D">
              <w:rPr>
                <w:rFonts w:eastAsia="Arial"/>
                <w:color w:val="000000"/>
                <w:sz w:val="20"/>
                <w:szCs w:val="20"/>
              </w:rPr>
              <w:t>», федеральные законы,</w:t>
            </w:r>
            <w:r>
              <w:rPr>
                <w:rFonts w:eastAsia="Arial"/>
                <w:color w:val="000000"/>
                <w:sz w:val="20"/>
                <w:szCs w:val="20"/>
              </w:rPr>
              <w:t xml:space="preserve"> </w:t>
            </w:r>
            <w:r w:rsidRPr="002B0F9D">
              <w:rPr>
                <w:rFonts w:eastAsia="Arial"/>
                <w:color w:val="000000"/>
                <w:sz w:val="20"/>
                <w:szCs w:val="20"/>
              </w:rPr>
              <w:t>указы Президента РФ, губернатора Оренбургской области, постановления и распоряжения Правительства РФ, Правительства Оренбургской области, Администрации города Сорочинска</w:t>
            </w:r>
          </w:p>
        </w:tc>
        <w:tc>
          <w:tcPr>
            <w:tcW w:w="275" w:type="dxa"/>
            <w:tcBorders>
              <w:top w:val="single" w:sz="6" w:space="0" w:color="000000"/>
              <w:bottom w:val="single" w:sz="6" w:space="0" w:color="000000"/>
              <w:right w:val="single" w:sz="6" w:space="0" w:color="000000"/>
            </w:tcBorders>
            <w:tcMar>
              <w:top w:w="0" w:type="dxa"/>
              <w:left w:w="0" w:type="dxa"/>
              <w:bottom w:w="0" w:type="dxa"/>
              <w:right w:w="0" w:type="dxa"/>
            </w:tcMar>
          </w:tcPr>
          <w:p w:rsidR="00F3184B" w:rsidRPr="00BE4A2D" w:rsidRDefault="00F3184B" w:rsidP="002F7EB0">
            <w:pPr>
              <w:spacing w:line="1" w:lineRule="auto"/>
              <w:rPr>
                <w:sz w:val="20"/>
                <w:szCs w:val="20"/>
              </w:rPr>
            </w:pPr>
          </w:p>
        </w:tc>
      </w:tr>
    </w:tbl>
    <w:p w:rsidR="00F3184B" w:rsidRDefault="00F3184B" w:rsidP="00F3184B">
      <w:pPr>
        <w:jc w:val="both"/>
        <w:rPr>
          <w:sz w:val="28"/>
          <w:szCs w:val="28"/>
        </w:rPr>
      </w:pPr>
    </w:p>
    <w:tbl>
      <w:tblPr>
        <w:tblOverlap w:val="never"/>
        <w:tblW w:w="9639" w:type="dxa"/>
        <w:tblLayout w:type="fixed"/>
        <w:tblLook w:val="01E0" w:firstRow="1" w:lastRow="1" w:firstColumn="1" w:lastColumn="1" w:noHBand="0" w:noVBand="0"/>
      </w:tblPr>
      <w:tblGrid>
        <w:gridCol w:w="3137"/>
        <w:gridCol w:w="57"/>
        <w:gridCol w:w="57"/>
        <w:gridCol w:w="3137"/>
        <w:gridCol w:w="57"/>
        <w:gridCol w:w="57"/>
        <w:gridCol w:w="3137"/>
      </w:tblGrid>
      <w:tr w:rsidR="00014C7E" w:rsidRPr="00B43292" w:rsidTr="00872769">
        <w:tc>
          <w:tcPr>
            <w:tcW w:w="3137" w:type="dxa"/>
            <w:tcMar>
              <w:top w:w="0" w:type="dxa"/>
              <w:left w:w="0" w:type="dxa"/>
              <w:bottom w:w="0" w:type="dxa"/>
              <w:right w:w="0" w:type="dxa"/>
            </w:tcMar>
          </w:tcPr>
          <w:p w:rsidR="00014C7E" w:rsidRPr="00B43292" w:rsidRDefault="00014C7E" w:rsidP="00872769">
            <w:pPr>
              <w:spacing w:line="1" w:lineRule="auto"/>
              <w:jc w:val="center"/>
              <w:rPr>
                <w:sz w:val="20"/>
                <w:szCs w:val="20"/>
              </w:rPr>
            </w:pPr>
          </w:p>
        </w:tc>
        <w:tc>
          <w:tcPr>
            <w:tcW w:w="57" w:type="dxa"/>
            <w:tcMar>
              <w:top w:w="0" w:type="dxa"/>
              <w:left w:w="0" w:type="dxa"/>
              <w:bottom w:w="0" w:type="dxa"/>
              <w:right w:w="0" w:type="dxa"/>
            </w:tcMar>
          </w:tcPr>
          <w:p w:rsidR="00014C7E" w:rsidRPr="00B43292" w:rsidRDefault="00014C7E" w:rsidP="00872769">
            <w:pPr>
              <w:spacing w:line="1" w:lineRule="auto"/>
              <w:jc w:val="center"/>
              <w:rPr>
                <w:sz w:val="20"/>
                <w:szCs w:val="20"/>
              </w:rPr>
            </w:pPr>
          </w:p>
        </w:tc>
        <w:tc>
          <w:tcPr>
            <w:tcW w:w="57" w:type="dxa"/>
            <w:tcMar>
              <w:top w:w="0" w:type="dxa"/>
              <w:left w:w="0" w:type="dxa"/>
              <w:bottom w:w="0" w:type="dxa"/>
              <w:right w:w="0" w:type="dxa"/>
            </w:tcMar>
          </w:tcPr>
          <w:p w:rsidR="00014C7E" w:rsidRPr="00B43292" w:rsidRDefault="00014C7E" w:rsidP="00872769">
            <w:pPr>
              <w:spacing w:line="1" w:lineRule="auto"/>
              <w:jc w:val="center"/>
              <w:rPr>
                <w:sz w:val="20"/>
                <w:szCs w:val="20"/>
              </w:rPr>
            </w:pPr>
          </w:p>
        </w:tc>
        <w:tc>
          <w:tcPr>
            <w:tcW w:w="3137" w:type="dxa"/>
            <w:tcMar>
              <w:top w:w="0" w:type="dxa"/>
              <w:left w:w="0" w:type="dxa"/>
              <w:bottom w:w="0" w:type="dxa"/>
              <w:right w:w="0" w:type="dxa"/>
            </w:tcMar>
          </w:tcPr>
          <w:p w:rsidR="00014C7E" w:rsidRPr="00B43292" w:rsidRDefault="00014C7E" w:rsidP="00872769">
            <w:pPr>
              <w:spacing w:line="1" w:lineRule="auto"/>
              <w:jc w:val="center"/>
              <w:rPr>
                <w:sz w:val="20"/>
                <w:szCs w:val="20"/>
              </w:rPr>
            </w:pPr>
          </w:p>
        </w:tc>
        <w:tc>
          <w:tcPr>
            <w:tcW w:w="57" w:type="dxa"/>
            <w:tcMar>
              <w:top w:w="0" w:type="dxa"/>
              <w:left w:w="0" w:type="dxa"/>
              <w:bottom w:w="0" w:type="dxa"/>
              <w:right w:w="0" w:type="dxa"/>
            </w:tcMar>
          </w:tcPr>
          <w:p w:rsidR="00014C7E" w:rsidRPr="00B43292" w:rsidRDefault="00014C7E" w:rsidP="00872769">
            <w:pPr>
              <w:spacing w:line="1" w:lineRule="auto"/>
              <w:jc w:val="center"/>
              <w:rPr>
                <w:sz w:val="20"/>
                <w:szCs w:val="20"/>
              </w:rPr>
            </w:pPr>
          </w:p>
        </w:tc>
        <w:tc>
          <w:tcPr>
            <w:tcW w:w="57" w:type="dxa"/>
            <w:tcMar>
              <w:top w:w="0" w:type="dxa"/>
              <w:left w:w="0" w:type="dxa"/>
              <w:bottom w:w="0" w:type="dxa"/>
              <w:right w:w="0" w:type="dxa"/>
            </w:tcMar>
          </w:tcPr>
          <w:p w:rsidR="00014C7E" w:rsidRPr="00B43292" w:rsidRDefault="00014C7E" w:rsidP="00872769">
            <w:pPr>
              <w:spacing w:line="1" w:lineRule="auto"/>
              <w:jc w:val="center"/>
              <w:rPr>
                <w:sz w:val="20"/>
                <w:szCs w:val="20"/>
              </w:rPr>
            </w:pPr>
          </w:p>
        </w:tc>
        <w:tc>
          <w:tcPr>
            <w:tcW w:w="3137" w:type="dxa"/>
            <w:tcMar>
              <w:top w:w="0" w:type="dxa"/>
              <w:left w:w="0" w:type="dxa"/>
              <w:bottom w:w="0" w:type="dxa"/>
              <w:right w:w="0" w:type="dxa"/>
            </w:tcMar>
          </w:tcPr>
          <w:p w:rsidR="00F3184B" w:rsidRDefault="00F3184B" w:rsidP="00872769">
            <w:pPr>
              <w:jc w:val="right"/>
              <w:rPr>
                <w:rFonts w:eastAsia="Arial"/>
                <w:color w:val="000000"/>
                <w:sz w:val="20"/>
                <w:szCs w:val="20"/>
              </w:rPr>
            </w:pPr>
          </w:p>
          <w:p w:rsidR="000C128E" w:rsidRDefault="000C128E" w:rsidP="00872769">
            <w:pPr>
              <w:jc w:val="right"/>
              <w:rPr>
                <w:rFonts w:eastAsia="Arial"/>
                <w:color w:val="000000"/>
                <w:sz w:val="20"/>
                <w:szCs w:val="20"/>
              </w:rPr>
            </w:pPr>
          </w:p>
          <w:p w:rsidR="000C128E" w:rsidRDefault="000C128E" w:rsidP="00872769">
            <w:pPr>
              <w:jc w:val="right"/>
              <w:rPr>
                <w:rFonts w:eastAsia="Arial"/>
                <w:color w:val="000000"/>
                <w:sz w:val="20"/>
                <w:szCs w:val="20"/>
              </w:rPr>
            </w:pPr>
          </w:p>
          <w:p w:rsidR="00014C7E" w:rsidRPr="00B43292" w:rsidRDefault="00014C7E" w:rsidP="00872769">
            <w:pPr>
              <w:jc w:val="right"/>
              <w:rPr>
                <w:rFonts w:eastAsia="Arial"/>
                <w:color w:val="000000"/>
                <w:sz w:val="20"/>
                <w:szCs w:val="20"/>
              </w:rPr>
            </w:pPr>
            <w:r w:rsidRPr="00B43292">
              <w:rPr>
                <w:rFonts w:eastAsia="Arial"/>
                <w:color w:val="000000"/>
                <w:sz w:val="20"/>
                <w:szCs w:val="20"/>
              </w:rPr>
              <w:t>Таблица №</w:t>
            </w:r>
            <w:r>
              <w:rPr>
                <w:rFonts w:eastAsia="Arial"/>
                <w:color w:val="000000"/>
                <w:sz w:val="20"/>
                <w:szCs w:val="20"/>
              </w:rPr>
              <w:t xml:space="preserve"> </w:t>
            </w:r>
            <w:r w:rsidRPr="00B43292">
              <w:rPr>
                <w:rFonts w:eastAsia="Arial"/>
                <w:color w:val="000000"/>
                <w:sz w:val="20"/>
                <w:szCs w:val="20"/>
              </w:rPr>
              <w:t>3</w:t>
            </w:r>
          </w:p>
        </w:tc>
      </w:tr>
      <w:tr w:rsidR="00014C7E" w:rsidRPr="00B43292" w:rsidTr="00872769">
        <w:trPr>
          <w:trHeight w:val="230"/>
        </w:trPr>
        <w:tc>
          <w:tcPr>
            <w:tcW w:w="9639" w:type="dxa"/>
            <w:gridSpan w:val="7"/>
            <w:vMerge w:val="restart"/>
            <w:tcMar>
              <w:top w:w="0" w:type="dxa"/>
              <w:left w:w="0" w:type="dxa"/>
              <w:bottom w:w="0" w:type="dxa"/>
              <w:right w:w="0" w:type="dxa"/>
            </w:tcMar>
          </w:tcPr>
          <w:p w:rsidR="00014C7E" w:rsidRPr="00B43292" w:rsidRDefault="00014C7E" w:rsidP="00872769">
            <w:pPr>
              <w:jc w:val="center"/>
              <w:rPr>
                <w:rFonts w:eastAsia="Arial"/>
                <w:b/>
                <w:bCs/>
                <w:color w:val="000000"/>
                <w:sz w:val="20"/>
                <w:szCs w:val="20"/>
              </w:rPr>
            </w:pPr>
            <w:r w:rsidRPr="00B43292">
              <w:rPr>
                <w:rFonts w:eastAsia="Arial"/>
                <w:b/>
                <w:bCs/>
                <w:color w:val="000000"/>
                <w:sz w:val="20"/>
                <w:szCs w:val="20"/>
              </w:rPr>
              <w:lastRenderedPageBreak/>
              <w:t>Сведения об исполнении текстовых статей</w:t>
            </w:r>
            <w:r w:rsidRPr="00B43292">
              <w:rPr>
                <w:rFonts w:eastAsia="Arial"/>
                <w:b/>
                <w:bCs/>
                <w:color w:val="000000"/>
                <w:sz w:val="20"/>
                <w:szCs w:val="20"/>
              </w:rPr>
              <w:br/>
              <w:t>закона (решений) о бюджете</w:t>
            </w:r>
          </w:p>
        </w:tc>
      </w:tr>
      <w:tr w:rsidR="00014C7E" w:rsidRPr="00B43292" w:rsidTr="00872769">
        <w:tc>
          <w:tcPr>
            <w:tcW w:w="3137" w:type="dxa"/>
            <w:tcBorders>
              <w:bottom w:val="single" w:sz="6" w:space="0" w:color="000000"/>
            </w:tcBorders>
            <w:tcMar>
              <w:top w:w="0" w:type="dxa"/>
              <w:left w:w="0" w:type="dxa"/>
              <w:bottom w:w="0" w:type="dxa"/>
              <w:right w:w="0" w:type="dxa"/>
            </w:tcMar>
          </w:tcPr>
          <w:p w:rsidR="00014C7E" w:rsidRPr="00B43292" w:rsidRDefault="00014C7E" w:rsidP="00872769">
            <w:pPr>
              <w:spacing w:line="1" w:lineRule="auto"/>
              <w:jc w:val="center"/>
              <w:rPr>
                <w:sz w:val="20"/>
                <w:szCs w:val="20"/>
              </w:rPr>
            </w:pPr>
          </w:p>
        </w:tc>
        <w:tc>
          <w:tcPr>
            <w:tcW w:w="57" w:type="dxa"/>
            <w:tcBorders>
              <w:bottom w:val="single" w:sz="6" w:space="0" w:color="000000"/>
            </w:tcBorders>
            <w:tcMar>
              <w:top w:w="0" w:type="dxa"/>
              <w:left w:w="0" w:type="dxa"/>
              <w:bottom w:w="0" w:type="dxa"/>
              <w:right w:w="0" w:type="dxa"/>
            </w:tcMar>
          </w:tcPr>
          <w:p w:rsidR="00014C7E" w:rsidRPr="00B43292" w:rsidRDefault="00014C7E" w:rsidP="00872769">
            <w:pPr>
              <w:spacing w:line="1" w:lineRule="auto"/>
              <w:jc w:val="center"/>
              <w:rPr>
                <w:sz w:val="20"/>
                <w:szCs w:val="20"/>
              </w:rPr>
            </w:pPr>
          </w:p>
        </w:tc>
        <w:tc>
          <w:tcPr>
            <w:tcW w:w="57" w:type="dxa"/>
            <w:tcBorders>
              <w:bottom w:val="single" w:sz="6" w:space="0" w:color="000000"/>
            </w:tcBorders>
            <w:tcMar>
              <w:top w:w="0" w:type="dxa"/>
              <w:left w:w="0" w:type="dxa"/>
              <w:bottom w:w="0" w:type="dxa"/>
              <w:right w:w="0" w:type="dxa"/>
            </w:tcMar>
          </w:tcPr>
          <w:p w:rsidR="00014C7E" w:rsidRPr="00B43292" w:rsidRDefault="00014C7E" w:rsidP="00872769">
            <w:pPr>
              <w:spacing w:line="1" w:lineRule="auto"/>
              <w:jc w:val="center"/>
              <w:rPr>
                <w:sz w:val="20"/>
                <w:szCs w:val="20"/>
              </w:rPr>
            </w:pPr>
          </w:p>
        </w:tc>
        <w:tc>
          <w:tcPr>
            <w:tcW w:w="3137" w:type="dxa"/>
            <w:tcBorders>
              <w:bottom w:val="single" w:sz="6" w:space="0" w:color="000000"/>
            </w:tcBorders>
            <w:tcMar>
              <w:top w:w="0" w:type="dxa"/>
              <w:left w:w="0" w:type="dxa"/>
              <w:bottom w:w="0" w:type="dxa"/>
              <w:right w:w="0" w:type="dxa"/>
            </w:tcMar>
          </w:tcPr>
          <w:p w:rsidR="00014C7E" w:rsidRPr="00B43292" w:rsidRDefault="00014C7E" w:rsidP="00872769">
            <w:pPr>
              <w:spacing w:line="1" w:lineRule="auto"/>
              <w:jc w:val="center"/>
              <w:rPr>
                <w:sz w:val="20"/>
                <w:szCs w:val="20"/>
              </w:rPr>
            </w:pPr>
          </w:p>
        </w:tc>
        <w:tc>
          <w:tcPr>
            <w:tcW w:w="57" w:type="dxa"/>
            <w:tcBorders>
              <w:bottom w:val="single" w:sz="6" w:space="0" w:color="000000"/>
            </w:tcBorders>
            <w:tcMar>
              <w:top w:w="0" w:type="dxa"/>
              <w:left w:w="0" w:type="dxa"/>
              <w:bottom w:w="0" w:type="dxa"/>
              <w:right w:w="0" w:type="dxa"/>
            </w:tcMar>
          </w:tcPr>
          <w:p w:rsidR="00014C7E" w:rsidRPr="00B43292" w:rsidRDefault="00014C7E" w:rsidP="00872769">
            <w:pPr>
              <w:spacing w:line="1" w:lineRule="auto"/>
              <w:jc w:val="center"/>
              <w:rPr>
                <w:sz w:val="20"/>
                <w:szCs w:val="20"/>
              </w:rPr>
            </w:pPr>
          </w:p>
        </w:tc>
        <w:tc>
          <w:tcPr>
            <w:tcW w:w="57" w:type="dxa"/>
            <w:tcBorders>
              <w:bottom w:val="single" w:sz="6" w:space="0" w:color="000000"/>
            </w:tcBorders>
            <w:tcMar>
              <w:top w:w="0" w:type="dxa"/>
              <w:left w:w="0" w:type="dxa"/>
              <w:bottom w:w="0" w:type="dxa"/>
              <w:right w:w="0" w:type="dxa"/>
            </w:tcMar>
          </w:tcPr>
          <w:p w:rsidR="00014C7E" w:rsidRPr="00B43292" w:rsidRDefault="00014C7E" w:rsidP="00872769">
            <w:pPr>
              <w:spacing w:line="1" w:lineRule="auto"/>
              <w:jc w:val="center"/>
              <w:rPr>
                <w:sz w:val="20"/>
                <w:szCs w:val="20"/>
              </w:rPr>
            </w:pPr>
          </w:p>
        </w:tc>
        <w:tc>
          <w:tcPr>
            <w:tcW w:w="3137" w:type="dxa"/>
            <w:tcBorders>
              <w:bottom w:val="single" w:sz="6" w:space="0" w:color="000000"/>
            </w:tcBorders>
            <w:tcMar>
              <w:top w:w="0" w:type="dxa"/>
              <w:left w:w="0" w:type="dxa"/>
              <w:bottom w:w="0" w:type="dxa"/>
              <w:right w:w="0" w:type="dxa"/>
            </w:tcMar>
          </w:tcPr>
          <w:p w:rsidR="00014C7E" w:rsidRPr="00B43292" w:rsidRDefault="00014C7E" w:rsidP="00872769">
            <w:pPr>
              <w:spacing w:line="1" w:lineRule="auto"/>
              <w:jc w:val="center"/>
              <w:rPr>
                <w:sz w:val="20"/>
                <w:szCs w:val="20"/>
              </w:rPr>
            </w:pPr>
          </w:p>
        </w:tc>
      </w:tr>
      <w:tr w:rsidR="00014C7E" w:rsidRPr="00B43292" w:rsidTr="00872769">
        <w:tc>
          <w:tcPr>
            <w:tcW w:w="3137" w:type="dxa"/>
            <w:tcBorders>
              <w:top w:val="single" w:sz="6" w:space="0" w:color="000000"/>
              <w:left w:val="single" w:sz="6" w:space="0" w:color="000000"/>
              <w:bottom w:val="single" w:sz="6" w:space="0" w:color="000000"/>
            </w:tcBorders>
            <w:tcMar>
              <w:top w:w="0" w:type="dxa"/>
              <w:left w:w="0" w:type="dxa"/>
              <w:bottom w:w="0" w:type="dxa"/>
              <w:right w:w="0" w:type="dxa"/>
            </w:tcMar>
          </w:tcPr>
          <w:p w:rsidR="00014C7E" w:rsidRPr="00B43292" w:rsidRDefault="00014C7E" w:rsidP="00872769">
            <w:pPr>
              <w:jc w:val="center"/>
              <w:rPr>
                <w:rFonts w:eastAsia="Arial"/>
                <w:color w:val="000000"/>
                <w:sz w:val="20"/>
                <w:szCs w:val="20"/>
              </w:rPr>
            </w:pPr>
            <w:r w:rsidRPr="00B43292">
              <w:rPr>
                <w:rFonts w:eastAsia="Arial"/>
                <w:color w:val="000000"/>
                <w:sz w:val="20"/>
                <w:szCs w:val="20"/>
              </w:rPr>
              <w:t>Содержание статьи закона (решения) о бюджете</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014C7E" w:rsidRPr="00B43292" w:rsidRDefault="00014C7E" w:rsidP="00872769">
            <w:pPr>
              <w:spacing w:line="1" w:lineRule="auto"/>
              <w:jc w:val="center"/>
              <w:rPr>
                <w:sz w:val="20"/>
                <w:szCs w:val="20"/>
              </w:rPr>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014C7E" w:rsidRPr="00B43292" w:rsidRDefault="00014C7E" w:rsidP="00872769">
            <w:pPr>
              <w:spacing w:line="1" w:lineRule="auto"/>
              <w:jc w:val="center"/>
              <w:rPr>
                <w:sz w:val="20"/>
                <w:szCs w:val="20"/>
              </w:rPr>
            </w:pPr>
          </w:p>
        </w:tc>
        <w:tc>
          <w:tcPr>
            <w:tcW w:w="3137" w:type="dxa"/>
            <w:tcBorders>
              <w:top w:val="single" w:sz="6" w:space="0" w:color="000000"/>
              <w:bottom w:val="single" w:sz="6" w:space="0" w:color="000000"/>
            </w:tcBorders>
            <w:tcMar>
              <w:top w:w="0" w:type="dxa"/>
              <w:left w:w="0" w:type="dxa"/>
              <w:bottom w:w="0" w:type="dxa"/>
              <w:right w:w="0" w:type="dxa"/>
            </w:tcMar>
          </w:tcPr>
          <w:p w:rsidR="00014C7E" w:rsidRPr="00B43292" w:rsidRDefault="00014C7E" w:rsidP="00872769">
            <w:pPr>
              <w:jc w:val="center"/>
              <w:rPr>
                <w:rFonts w:eastAsia="Arial"/>
                <w:color w:val="000000"/>
                <w:sz w:val="20"/>
                <w:szCs w:val="20"/>
              </w:rPr>
            </w:pPr>
            <w:r w:rsidRPr="00B43292">
              <w:rPr>
                <w:rFonts w:eastAsia="Arial"/>
                <w:color w:val="000000"/>
                <w:sz w:val="20"/>
                <w:szCs w:val="20"/>
              </w:rPr>
              <w:t>Результат исполнения</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014C7E" w:rsidRPr="00B43292" w:rsidRDefault="00014C7E" w:rsidP="00872769">
            <w:pPr>
              <w:spacing w:line="1" w:lineRule="auto"/>
              <w:jc w:val="center"/>
              <w:rPr>
                <w:sz w:val="20"/>
                <w:szCs w:val="20"/>
              </w:rPr>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014C7E" w:rsidRPr="00B43292" w:rsidRDefault="00014C7E" w:rsidP="00872769">
            <w:pPr>
              <w:spacing w:line="1" w:lineRule="auto"/>
              <w:jc w:val="center"/>
              <w:rPr>
                <w:sz w:val="20"/>
                <w:szCs w:val="20"/>
              </w:rPr>
            </w:pPr>
          </w:p>
        </w:tc>
        <w:tc>
          <w:tcPr>
            <w:tcW w:w="3137" w:type="dxa"/>
            <w:tcBorders>
              <w:top w:val="single" w:sz="6" w:space="0" w:color="000000"/>
              <w:bottom w:val="single" w:sz="6" w:space="0" w:color="000000"/>
              <w:right w:val="single" w:sz="6" w:space="0" w:color="000000"/>
            </w:tcBorders>
            <w:tcMar>
              <w:top w:w="0" w:type="dxa"/>
              <w:left w:w="0" w:type="dxa"/>
              <w:bottom w:w="0" w:type="dxa"/>
              <w:right w:w="0" w:type="dxa"/>
            </w:tcMar>
          </w:tcPr>
          <w:p w:rsidR="00014C7E" w:rsidRPr="00B43292" w:rsidRDefault="00014C7E" w:rsidP="00872769">
            <w:pPr>
              <w:jc w:val="center"/>
              <w:rPr>
                <w:rFonts w:eastAsia="Arial"/>
                <w:color w:val="000000"/>
                <w:sz w:val="20"/>
                <w:szCs w:val="20"/>
              </w:rPr>
            </w:pPr>
            <w:r w:rsidRPr="00B43292">
              <w:rPr>
                <w:rFonts w:eastAsia="Arial"/>
                <w:color w:val="000000"/>
                <w:sz w:val="20"/>
                <w:szCs w:val="20"/>
              </w:rPr>
              <w:t>Причина неисполнения</w:t>
            </w:r>
          </w:p>
        </w:tc>
      </w:tr>
      <w:tr w:rsidR="00014C7E" w:rsidRPr="00B43292" w:rsidTr="00872769">
        <w:tc>
          <w:tcPr>
            <w:tcW w:w="3137" w:type="dxa"/>
            <w:tcBorders>
              <w:top w:val="single" w:sz="6" w:space="0" w:color="000000"/>
              <w:left w:val="single" w:sz="6" w:space="0" w:color="000000"/>
              <w:bottom w:val="single" w:sz="6" w:space="0" w:color="000000"/>
            </w:tcBorders>
            <w:tcMar>
              <w:top w:w="0" w:type="dxa"/>
              <w:left w:w="0" w:type="dxa"/>
              <w:bottom w:w="0" w:type="dxa"/>
              <w:right w:w="0" w:type="dxa"/>
            </w:tcMar>
          </w:tcPr>
          <w:p w:rsidR="00014C7E" w:rsidRPr="00B43292" w:rsidRDefault="00014C7E" w:rsidP="00872769">
            <w:pPr>
              <w:jc w:val="center"/>
              <w:rPr>
                <w:rFonts w:eastAsia="Arial"/>
                <w:color w:val="000000"/>
                <w:sz w:val="20"/>
                <w:szCs w:val="20"/>
              </w:rPr>
            </w:pPr>
            <w:r w:rsidRPr="00B43292">
              <w:rPr>
                <w:rFonts w:eastAsia="Arial"/>
                <w:color w:val="000000"/>
                <w:sz w:val="20"/>
                <w:szCs w:val="20"/>
              </w:rPr>
              <w:t>1</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014C7E" w:rsidRPr="00B43292" w:rsidRDefault="00014C7E" w:rsidP="00872769">
            <w:pPr>
              <w:spacing w:line="1" w:lineRule="auto"/>
              <w:jc w:val="center"/>
              <w:rPr>
                <w:sz w:val="20"/>
                <w:szCs w:val="20"/>
              </w:rPr>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014C7E" w:rsidRPr="00B43292" w:rsidRDefault="00014C7E" w:rsidP="00872769">
            <w:pPr>
              <w:spacing w:line="1" w:lineRule="auto"/>
              <w:jc w:val="center"/>
              <w:rPr>
                <w:sz w:val="20"/>
                <w:szCs w:val="20"/>
              </w:rPr>
            </w:pPr>
          </w:p>
        </w:tc>
        <w:tc>
          <w:tcPr>
            <w:tcW w:w="3137" w:type="dxa"/>
            <w:tcBorders>
              <w:top w:val="single" w:sz="6" w:space="0" w:color="000000"/>
              <w:bottom w:val="single" w:sz="6" w:space="0" w:color="000000"/>
            </w:tcBorders>
            <w:tcMar>
              <w:top w:w="0" w:type="dxa"/>
              <w:left w:w="0" w:type="dxa"/>
              <w:bottom w:w="0" w:type="dxa"/>
              <w:right w:w="0" w:type="dxa"/>
            </w:tcMar>
          </w:tcPr>
          <w:p w:rsidR="00014C7E" w:rsidRPr="00B43292" w:rsidRDefault="00014C7E" w:rsidP="00872769">
            <w:pPr>
              <w:jc w:val="center"/>
              <w:rPr>
                <w:rFonts w:eastAsia="Arial"/>
                <w:color w:val="000000"/>
                <w:sz w:val="20"/>
                <w:szCs w:val="20"/>
              </w:rPr>
            </w:pPr>
            <w:r w:rsidRPr="00B43292">
              <w:rPr>
                <w:rFonts w:eastAsia="Arial"/>
                <w:color w:val="000000"/>
                <w:sz w:val="20"/>
                <w:szCs w:val="20"/>
              </w:rPr>
              <w:t>2</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014C7E" w:rsidRPr="00B43292" w:rsidRDefault="00014C7E" w:rsidP="00872769">
            <w:pPr>
              <w:spacing w:line="1" w:lineRule="auto"/>
              <w:jc w:val="center"/>
              <w:rPr>
                <w:sz w:val="20"/>
                <w:szCs w:val="20"/>
              </w:rPr>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014C7E" w:rsidRPr="00B43292" w:rsidRDefault="00014C7E" w:rsidP="00872769">
            <w:pPr>
              <w:spacing w:line="1" w:lineRule="auto"/>
              <w:jc w:val="center"/>
              <w:rPr>
                <w:sz w:val="20"/>
                <w:szCs w:val="20"/>
              </w:rPr>
            </w:pPr>
          </w:p>
        </w:tc>
        <w:tc>
          <w:tcPr>
            <w:tcW w:w="3137" w:type="dxa"/>
            <w:tcBorders>
              <w:top w:val="single" w:sz="6" w:space="0" w:color="000000"/>
              <w:bottom w:val="single" w:sz="6" w:space="0" w:color="000000"/>
              <w:right w:val="single" w:sz="6" w:space="0" w:color="000000"/>
            </w:tcBorders>
            <w:tcMar>
              <w:top w:w="0" w:type="dxa"/>
              <w:left w:w="0" w:type="dxa"/>
              <w:bottom w:w="0" w:type="dxa"/>
              <w:right w:w="0" w:type="dxa"/>
            </w:tcMar>
          </w:tcPr>
          <w:p w:rsidR="00014C7E" w:rsidRPr="00B43292" w:rsidRDefault="00014C7E" w:rsidP="00872769">
            <w:pPr>
              <w:jc w:val="center"/>
              <w:rPr>
                <w:rFonts w:eastAsia="Arial"/>
                <w:color w:val="000000"/>
                <w:sz w:val="20"/>
                <w:szCs w:val="20"/>
              </w:rPr>
            </w:pPr>
            <w:r w:rsidRPr="00B43292">
              <w:rPr>
                <w:rFonts w:eastAsia="Arial"/>
                <w:color w:val="000000"/>
                <w:sz w:val="20"/>
                <w:szCs w:val="20"/>
              </w:rPr>
              <w:t>3</w:t>
            </w:r>
          </w:p>
        </w:tc>
      </w:tr>
      <w:tr w:rsidR="00014C7E" w:rsidRPr="00B43292" w:rsidTr="00872769">
        <w:tc>
          <w:tcPr>
            <w:tcW w:w="3137" w:type="dxa"/>
            <w:tcBorders>
              <w:top w:val="single" w:sz="6" w:space="0" w:color="000000"/>
              <w:left w:val="single" w:sz="6" w:space="0" w:color="000000"/>
              <w:bottom w:val="single" w:sz="6" w:space="0" w:color="000000"/>
            </w:tcBorders>
            <w:tcMar>
              <w:top w:w="0" w:type="dxa"/>
              <w:left w:w="0" w:type="dxa"/>
              <w:bottom w:w="0" w:type="dxa"/>
              <w:right w:w="0" w:type="dxa"/>
            </w:tcMar>
          </w:tcPr>
          <w:p w:rsidR="00E50D76" w:rsidRPr="00685185" w:rsidRDefault="00E50D76" w:rsidP="00E50D76">
            <w:pPr>
              <w:ind w:left="141"/>
              <w:rPr>
                <w:color w:val="000000"/>
                <w:sz w:val="20"/>
                <w:szCs w:val="20"/>
              </w:rPr>
            </w:pPr>
            <w:r w:rsidRPr="00685185">
              <w:rPr>
                <w:color w:val="000000"/>
                <w:sz w:val="20"/>
                <w:szCs w:val="20"/>
              </w:rPr>
              <w:t xml:space="preserve">Решение </w:t>
            </w:r>
            <w:proofErr w:type="spellStart"/>
            <w:r w:rsidRPr="00685185">
              <w:rPr>
                <w:color w:val="000000"/>
                <w:sz w:val="20"/>
                <w:szCs w:val="20"/>
              </w:rPr>
              <w:t>Сорочинского</w:t>
            </w:r>
            <w:proofErr w:type="spellEnd"/>
            <w:r w:rsidRPr="00685185">
              <w:rPr>
                <w:color w:val="000000"/>
                <w:sz w:val="20"/>
                <w:szCs w:val="20"/>
              </w:rPr>
              <w:t xml:space="preserve"> городского Совета от 22 декабря 2016 года № 212     «О бюджете </w:t>
            </w:r>
            <w:proofErr w:type="spellStart"/>
            <w:r w:rsidRPr="00685185">
              <w:rPr>
                <w:color w:val="000000"/>
                <w:sz w:val="20"/>
                <w:szCs w:val="20"/>
              </w:rPr>
              <w:t>Сорочинского</w:t>
            </w:r>
            <w:proofErr w:type="spellEnd"/>
            <w:r w:rsidRPr="00685185">
              <w:rPr>
                <w:color w:val="000000"/>
                <w:sz w:val="20"/>
                <w:szCs w:val="20"/>
              </w:rPr>
              <w:t xml:space="preserve"> городского округа Оренбургской области на 2017 год и на плановый период 2018 и 2019 годов»</w:t>
            </w:r>
          </w:p>
          <w:p w:rsidR="00E50D76" w:rsidRPr="00685185" w:rsidRDefault="00E50D76" w:rsidP="00E50D76">
            <w:pPr>
              <w:ind w:left="141"/>
              <w:rPr>
                <w:b/>
                <w:color w:val="000000"/>
                <w:sz w:val="20"/>
                <w:szCs w:val="20"/>
              </w:rPr>
            </w:pPr>
            <w:r w:rsidRPr="00685185">
              <w:rPr>
                <w:b/>
                <w:color w:val="000000"/>
                <w:sz w:val="20"/>
                <w:szCs w:val="20"/>
              </w:rPr>
              <w:t xml:space="preserve">Статья 4 </w:t>
            </w:r>
          </w:p>
          <w:p w:rsidR="00014C7E" w:rsidRPr="00B43292" w:rsidRDefault="00E50D76" w:rsidP="00E50D76">
            <w:pPr>
              <w:rPr>
                <w:rFonts w:eastAsia="Arial"/>
                <w:color w:val="000000"/>
                <w:sz w:val="20"/>
                <w:szCs w:val="20"/>
              </w:rPr>
            </w:pPr>
            <w:r w:rsidRPr="00685185">
              <w:rPr>
                <w:color w:val="000000"/>
                <w:sz w:val="20"/>
                <w:szCs w:val="20"/>
              </w:rPr>
              <w:t xml:space="preserve">Утвердить ведомственную структуру расходов бюджета </w:t>
            </w:r>
            <w:proofErr w:type="spellStart"/>
            <w:r w:rsidRPr="00685185">
              <w:rPr>
                <w:color w:val="000000"/>
                <w:sz w:val="20"/>
                <w:szCs w:val="20"/>
              </w:rPr>
              <w:t>Сорочинского</w:t>
            </w:r>
            <w:proofErr w:type="spellEnd"/>
            <w:r w:rsidRPr="00685185">
              <w:rPr>
                <w:color w:val="000000"/>
                <w:sz w:val="20"/>
                <w:szCs w:val="20"/>
              </w:rPr>
              <w:t xml:space="preserve"> городского округа на 2018 год и на плановый период 2019 и 2020 годов согласно приложению № 3 к настоящему Решению.</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014C7E" w:rsidRPr="00B43292" w:rsidRDefault="00014C7E" w:rsidP="00872769">
            <w:pPr>
              <w:spacing w:line="1" w:lineRule="auto"/>
              <w:rPr>
                <w:sz w:val="20"/>
                <w:szCs w:val="20"/>
              </w:rPr>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014C7E" w:rsidRPr="00B43292" w:rsidRDefault="00014C7E" w:rsidP="00872769">
            <w:pPr>
              <w:spacing w:line="1" w:lineRule="auto"/>
              <w:rPr>
                <w:sz w:val="20"/>
                <w:szCs w:val="20"/>
              </w:rPr>
            </w:pPr>
          </w:p>
        </w:tc>
        <w:tc>
          <w:tcPr>
            <w:tcW w:w="3137" w:type="dxa"/>
            <w:tcBorders>
              <w:top w:val="single" w:sz="6" w:space="0" w:color="000000"/>
              <w:bottom w:val="single" w:sz="6" w:space="0" w:color="000000"/>
            </w:tcBorders>
            <w:tcMar>
              <w:top w:w="0" w:type="dxa"/>
              <w:left w:w="0" w:type="dxa"/>
              <w:bottom w:w="0" w:type="dxa"/>
              <w:right w:w="0" w:type="dxa"/>
            </w:tcMar>
          </w:tcPr>
          <w:p w:rsidR="00014C7E" w:rsidRPr="00B43292" w:rsidRDefault="000C128E" w:rsidP="00E50D76">
            <w:pPr>
              <w:jc w:val="center"/>
              <w:rPr>
                <w:rFonts w:eastAsia="Arial"/>
                <w:color w:val="000000"/>
                <w:sz w:val="20"/>
                <w:szCs w:val="20"/>
              </w:rPr>
            </w:pPr>
            <w:r>
              <w:rPr>
                <w:rFonts w:eastAsia="Arial"/>
                <w:color w:val="000000"/>
                <w:sz w:val="20"/>
                <w:szCs w:val="20"/>
              </w:rPr>
              <w:t>9</w:t>
            </w:r>
            <w:r w:rsidR="00E50D76">
              <w:rPr>
                <w:rFonts w:eastAsia="Arial"/>
                <w:color w:val="000000"/>
                <w:sz w:val="20"/>
                <w:szCs w:val="20"/>
              </w:rPr>
              <w:t>9,99</w:t>
            </w:r>
            <w:r w:rsidR="00014C7E">
              <w:rPr>
                <w:rFonts w:eastAsia="Arial"/>
                <w:color w:val="000000"/>
                <w:sz w:val="20"/>
                <w:szCs w:val="20"/>
              </w:rPr>
              <w:t>%</w:t>
            </w:r>
          </w:p>
        </w:tc>
        <w:tc>
          <w:tcPr>
            <w:tcW w:w="57" w:type="dxa"/>
            <w:tcBorders>
              <w:top w:val="single" w:sz="6" w:space="0" w:color="000000"/>
              <w:bottom w:val="single" w:sz="6" w:space="0" w:color="000000"/>
              <w:right w:val="single" w:sz="6" w:space="0" w:color="000000"/>
            </w:tcBorders>
            <w:tcMar>
              <w:top w:w="0" w:type="dxa"/>
              <w:left w:w="0" w:type="dxa"/>
              <w:bottom w:w="0" w:type="dxa"/>
              <w:right w:w="0" w:type="dxa"/>
            </w:tcMar>
          </w:tcPr>
          <w:p w:rsidR="00014C7E" w:rsidRPr="00B43292" w:rsidRDefault="00014C7E" w:rsidP="00872769">
            <w:pPr>
              <w:spacing w:line="1" w:lineRule="auto"/>
              <w:rPr>
                <w:sz w:val="20"/>
                <w:szCs w:val="20"/>
              </w:rPr>
            </w:pPr>
          </w:p>
        </w:tc>
        <w:tc>
          <w:tcPr>
            <w:tcW w:w="57" w:type="dxa"/>
            <w:tcBorders>
              <w:top w:val="single" w:sz="6" w:space="0" w:color="000000"/>
              <w:left w:val="single" w:sz="6" w:space="0" w:color="000000"/>
              <w:bottom w:val="single" w:sz="6" w:space="0" w:color="000000"/>
            </w:tcBorders>
            <w:tcMar>
              <w:top w:w="0" w:type="dxa"/>
              <w:left w:w="0" w:type="dxa"/>
              <w:bottom w:w="0" w:type="dxa"/>
              <w:right w:w="0" w:type="dxa"/>
            </w:tcMar>
          </w:tcPr>
          <w:p w:rsidR="00014C7E" w:rsidRPr="00B43292" w:rsidRDefault="00014C7E" w:rsidP="00872769">
            <w:pPr>
              <w:spacing w:line="1" w:lineRule="auto"/>
              <w:rPr>
                <w:sz w:val="20"/>
                <w:szCs w:val="20"/>
              </w:rPr>
            </w:pPr>
          </w:p>
        </w:tc>
        <w:tc>
          <w:tcPr>
            <w:tcW w:w="3137" w:type="dxa"/>
            <w:tcBorders>
              <w:top w:val="single" w:sz="6" w:space="0" w:color="000000"/>
              <w:bottom w:val="single" w:sz="6" w:space="0" w:color="000000"/>
              <w:right w:val="single" w:sz="6" w:space="0" w:color="000000"/>
            </w:tcBorders>
            <w:tcMar>
              <w:top w:w="0" w:type="dxa"/>
              <w:left w:w="0" w:type="dxa"/>
              <w:bottom w:w="0" w:type="dxa"/>
              <w:right w:w="0" w:type="dxa"/>
            </w:tcMar>
          </w:tcPr>
          <w:p w:rsidR="00014C7E" w:rsidRPr="00B43292" w:rsidRDefault="00014C7E" w:rsidP="00872769">
            <w:pPr>
              <w:rPr>
                <w:rFonts w:eastAsia="Arial"/>
                <w:color w:val="000000"/>
                <w:sz w:val="20"/>
                <w:szCs w:val="20"/>
              </w:rPr>
            </w:pPr>
          </w:p>
        </w:tc>
      </w:tr>
    </w:tbl>
    <w:p w:rsidR="00F3184B" w:rsidRDefault="00F3184B" w:rsidP="00D777B9"/>
    <w:p w:rsidR="00F3184B" w:rsidRPr="00F3184B" w:rsidRDefault="00F3184B" w:rsidP="00F3184B"/>
    <w:p w:rsidR="00F3184B" w:rsidRPr="00F3184B" w:rsidRDefault="00F3184B" w:rsidP="00F3184B"/>
    <w:p w:rsidR="00F3184B" w:rsidRPr="00F3184B" w:rsidRDefault="00F3184B" w:rsidP="00F3184B"/>
    <w:p w:rsidR="00F3184B" w:rsidRPr="00F3184B" w:rsidRDefault="00F3184B" w:rsidP="00F3184B"/>
    <w:p w:rsidR="00F3184B" w:rsidRPr="00F3184B" w:rsidRDefault="00F3184B" w:rsidP="00F3184B"/>
    <w:p w:rsidR="00F3184B" w:rsidRPr="00F3184B" w:rsidRDefault="00F3184B" w:rsidP="00F3184B"/>
    <w:p w:rsidR="00F3184B" w:rsidRPr="00F3184B" w:rsidRDefault="00F3184B" w:rsidP="00F3184B"/>
    <w:p w:rsidR="00F3184B" w:rsidRPr="00F3184B" w:rsidRDefault="00F3184B" w:rsidP="00F3184B"/>
    <w:p w:rsidR="00F3184B" w:rsidRPr="00F3184B" w:rsidRDefault="00F3184B" w:rsidP="00F3184B"/>
    <w:p w:rsidR="00F3184B" w:rsidRPr="00F3184B" w:rsidRDefault="00F3184B" w:rsidP="00F3184B"/>
    <w:p w:rsidR="00F3184B" w:rsidRPr="00F3184B" w:rsidRDefault="00F3184B" w:rsidP="00F3184B"/>
    <w:p w:rsidR="00F3184B" w:rsidRPr="00F3184B" w:rsidRDefault="00F3184B" w:rsidP="00F3184B"/>
    <w:p w:rsidR="00F3184B" w:rsidRPr="00F3184B" w:rsidRDefault="00F3184B" w:rsidP="00F3184B"/>
    <w:p w:rsidR="00F3184B" w:rsidRPr="00F3184B" w:rsidRDefault="00F3184B" w:rsidP="00F3184B"/>
    <w:p w:rsidR="00F3184B" w:rsidRPr="00F3184B" w:rsidRDefault="00F3184B" w:rsidP="00F3184B"/>
    <w:p w:rsidR="00F3184B" w:rsidRPr="00F3184B" w:rsidRDefault="00F3184B" w:rsidP="00F3184B"/>
    <w:p w:rsidR="00F3184B" w:rsidRPr="00F3184B" w:rsidRDefault="00F3184B" w:rsidP="00F3184B"/>
    <w:p w:rsidR="00F3184B" w:rsidRPr="00F3184B" w:rsidRDefault="00F3184B" w:rsidP="00F3184B"/>
    <w:p w:rsidR="00F3184B" w:rsidRPr="00F3184B" w:rsidRDefault="00F3184B" w:rsidP="00F3184B"/>
    <w:p w:rsidR="00F3184B" w:rsidRPr="00F3184B" w:rsidRDefault="00F3184B" w:rsidP="00F3184B"/>
    <w:p w:rsidR="00F3184B" w:rsidRPr="00F3184B" w:rsidRDefault="00F3184B" w:rsidP="00F3184B"/>
    <w:p w:rsidR="00F3184B" w:rsidRPr="00F3184B" w:rsidRDefault="00F3184B" w:rsidP="00F3184B"/>
    <w:p w:rsidR="00F3184B" w:rsidRPr="00F3184B" w:rsidRDefault="00F3184B" w:rsidP="00F3184B"/>
    <w:p w:rsidR="00F3184B" w:rsidRPr="00F3184B" w:rsidRDefault="00F3184B" w:rsidP="00F3184B"/>
    <w:p w:rsidR="00F3184B" w:rsidRPr="00F3184B" w:rsidRDefault="00F3184B" w:rsidP="00F3184B"/>
    <w:p w:rsidR="00F3184B" w:rsidRPr="00F3184B" w:rsidRDefault="00F3184B" w:rsidP="00F3184B"/>
    <w:p w:rsidR="00F3184B" w:rsidRPr="00F3184B" w:rsidRDefault="00F3184B" w:rsidP="00F3184B"/>
    <w:p w:rsidR="00F3184B" w:rsidRPr="00F3184B" w:rsidRDefault="00F3184B" w:rsidP="00F3184B"/>
    <w:p w:rsidR="00F3184B" w:rsidRPr="00F3184B" w:rsidRDefault="00F3184B" w:rsidP="00F3184B"/>
    <w:p w:rsidR="00F3184B" w:rsidRPr="00F3184B" w:rsidRDefault="00F3184B" w:rsidP="00F3184B"/>
    <w:p w:rsidR="00F3184B" w:rsidRPr="00F3184B" w:rsidRDefault="00F3184B" w:rsidP="00F3184B"/>
    <w:p w:rsidR="00F3184B" w:rsidRPr="00F3184B" w:rsidRDefault="00F3184B" w:rsidP="00F3184B"/>
    <w:p w:rsidR="00F3184B" w:rsidRPr="00F3184B" w:rsidRDefault="00F3184B" w:rsidP="00F3184B"/>
    <w:p w:rsidR="00F3184B" w:rsidRPr="00F3184B" w:rsidRDefault="00F3184B" w:rsidP="00F3184B"/>
    <w:p w:rsidR="00F3184B" w:rsidRPr="00F3184B" w:rsidRDefault="00F3184B" w:rsidP="00F3184B"/>
    <w:p w:rsidR="00F3184B" w:rsidRPr="00F3184B" w:rsidRDefault="00F3184B" w:rsidP="00F3184B"/>
    <w:p w:rsidR="00F3184B" w:rsidRDefault="00F3184B" w:rsidP="00F3184B"/>
    <w:p w:rsidR="00E50D76" w:rsidRPr="002A367A" w:rsidRDefault="00E50D76" w:rsidP="00E50D76">
      <w:pPr>
        <w:widowControl w:val="0"/>
        <w:autoSpaceDE w:val="0"/>
        <w:autoSpaceDN w:val="0"/>
        <w:jc w:val="right"/>
        <w:rPr>
          <w:sz w:val="20"/>
          <w:szCs w:val="20"/>
        </w:rPr>
      </w:pPr>
      <w:r w:rsidRPr="002A367A">
        <w:rPr>
          <w:sz w:val="20"/>
          <w:szCs w:val="20"/>
        </w:rPr>
        <w:t xml:space="preserve">                   Таблица№  4</w:t>
      </w:r>
    </w:p>
    <w:p w:rsidR="00E50D76" w:rsidRPr="002A367A" w:rsidRDefault="00E50D76" w:rsidP="00E50D76">
      <w:pPr>
        <w:widowControl w:val="0"/>
        <w:autoSpaceDE w:val="0"/>
        <w:autoSpaceDN w:val="0"/>
        <w:jc w:val="both"/>
        <w:rPr>
          <w:sz w:val="20"/>
          <w:szCs w:val="20"/>
        </w:rPr>
      </w:pPr>
    </w:p>
    <w:p w:rsidR="00E50D76" w:rsidRPr="002A367A" w:rsidRDefault="00E50D76" w:rsidP="00E50D76">
      <w:pPr>
        <w:widowControl w:val="0"/>
        <w:autoSpaceDE w:val="0"/>
        <w:autoSpaceDN w:val="0"/>
        <w:jc w:val="center"/>
        <w:rPr>
          <w:b/>
          <w:sz w:val="20"/>
          <w:szCs w:val="20"/>
        </w:rPr>
      </w:pPr>
      <w:r w:rsidRPr="002A367A">
        <w:rPr>
          <w:b/>
          <w:sz w:val="20"/>
          <w:szCs w:val="20"/>
        </w:rPr>
        <w:t>Сведения об особенностях ведения бюджетного учета</w:t>
      </w:r>
    </w:p>
    <w:p w:rsidR="00E50D76" w:rsidRPr="002A367A" w:rsidRDefault="00E50D76" w:rsidP="00E50D76">
      <w:pPr>
        <w:widowControl w:val="0"/>
        <w:autoSpaceDE w:val="0"/>
        <w:autoSpaceDN w:val="0"/>
        <w:ind w:firstLine="540"/>
        <w:jc w:val="both"/>
        <w:rPr>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05"/>
        <w:gridCol w:w="2506"/>
        <w:gridCol w:w="3035"/>
        <w:gridCol w:w="1978"/>
      </w:tblGrid>
      <w:tr w:rsidR="00E50D76" w:rsidRPr="002A367A" w:rsidTr="002427D5">
        <w:trPr>
          <w:trHeight w:val="146"/>
        </w:trPr>
        <w:tc>
          <w:tcPr>
            <w:tcW w:w="2505" w:type="dxa"/>
            <w:shd w:val="clear" w:color="auto" w:fill="auto"/>
          </w:tcPr>
          <w:p w:rsidR="00E50D76" w:rsidRPr="002A367A" w:rsidRDefault="00E50D76" w:rsidP="002427D5">
            <w:pPr>
              <w:widowControl w:val="0"/>
              <w:autoSpaceDE w:val="0"/>
              <w:autoSpaceDN w:val="0"/>
              <w:jc w:val="center"/>
              <w:rPr>
                <w:rFonts w:ascii="Calibri" w:eastAsia="Calibri" w:hAnsi="Calibri"/>
                <w:sz w:val="22"/>
                <w:szCs w:val="20"/>
              </w:rPr>
            </w:pPr>
            <w:r w:rsidRPr="002A367A">
              <w:rPr>
                <w:rFonts w:eastAsia="Calibri"/>
                <w:sz w:val="20"/>
                <w:szCs w:val="20"/>
              </w:rPr>
              <w:t>Наименование объекта учета</w:t>
            </w:r>
          </w:p>
        </w:tc>
        <w:tc>
          <w:tcPr>
            <w:tcW w:w="2506" w:type="dxa"/>
            <w:shd w:val="clear" w:color="auto" w:fill="auto"/>
          </w:tcPr>
          <w:p w:rsidR="00E50D76" w:rsidRPr="002A367A" w:rsidRDefault="00E50D76" w:rsidP="002427D5">
            <w:pPr>
              <w:widowControl w:val="0"/>
              <w:autoSpaceDE w:val="0"/>
              <w:autoSpaceDN w:val="0"/>
              <w:jc w:val="center"/>
              <w:rPr>
                <w:rFonts w:ascii="Calibri" w:eastAsia="Calibri" w:hAnsi="Calibri"/>
                <w:sz w:val="22"/>
                <w:szCs w:val="20"/>
              </w:rPr>
            </w:pPr>
            <w:r w:rsidRPr="002A367A">
              <w:rPr>
                <w:rFonts w:eastAsia="Calibri"/>
                <w:sz w:val="20"/>
                <w:szCs w:val="20"/>
              </w:rPr>
              <w:t>Код счета бюджетного учета</w:t>
            </w:r>
          </w:p>
        </w:tc>
        <w:tc>
          <w:tcPr>
            <w:tcW w:w="3035" w:type="dxa"/>
            <w:shd w:val="clear" w:color="auto" w:fill="auto"/>
          </w:tcPr>
          <w:p w:rsidR="00E50D76" w:rsidRPr="002A367A" w:rsidRDefault="00E50D76" w:rsidP="002427D5">
            <w:pPr>
              <w:widowControl w:val="0"/>
              <w:autoSpaceDE w:val="0"/>
              <w:autoSpaceDN w:val="0"/>
              <w:jc w:val="center"/>
              <w:rPr>
                <w:rFonts w:ascii="Calibri" w:eastAsia="Calibri" w:hAnsi="Calibri"/>
                <w:sz w:val="22"/>
                <w:szCs w:val="20"/>
              </w:rPr>
            </w:pPr>
            <w:r w:rsidRPr="002A367A">
              <w:rPr>
                <w:rFonts w:eastAsia="Calibri"/>
                <w:sz w:val="20"/>
                <w:szCs w:val="20"/>
              </w:rPr>
              <w:t>Характеристика метода оценки и момент отражения операции в учете</w:t>
            </w:r>
          </w:p>
        </w:tc>
        <w:tc>
          <w:tcPr>
            <w:tcW w:w="1978" w:type="dxa"/>
            <w:shd w:val="clear" w:color="auto" w:fill="auto"/>
          </w:tcPr>
          <w:p w:rsidR="00E50D76" w:rsidRPr="002A367A" w:rsidRDefault="00E50D76" w:rsidP="002427D5">
            <w:pPr>
              <w:widowControl w:val="0"/>
              <w:autoSpaceDE w:val="0"/>
              <w:autoSpaceDN w:val="0"/>
              <w:jc w:val="center"/>
              <w:rPr>
                <w:rFonts w:ascii="Calibri" w:eastAsia="Calibri" w:hAnsi="Calibri"/>
                <w:sz w:val="22"/>
                <w:szCs w:val="20"/>
              </w:rPr>
            </w:pPr>
            <w:r w:rsidRPr="002A367A">
              <w:rPr>
                <w:rFonts w:eastAsia="Calibri"/>
                <w:sz w:val="20"/>
                <w:szCs w:val="20"/>
              </w:rPr>
              <w:t>Правовое обоснование</w:t>
            </w:r>
          </w:p>
        </w:tc>
      </w:tr>
      <w:tr w:rsidR="00E50D76" w:rsidRPr="002A367A" w:rsidTr="002427D5">
        <w:trPr>
          <w:trHeight w:val="146"/>
        </w:trPr>
        <w:tc>
          <w:tcPr>
            <w:tcW w:w="2505" w:type="dxa"/>
            <w:shd w:val="clear" w:color="auto" w:fill="auto"/>
          </w:tcPr>
          <w:p w:rsidR="00E50D76" w:rsidRPr="002A367A" w:rsidRDefault="00E50D76" w:rsidP="002427D5">
            <w:pPr>
              <w:widowControl w:val="0"/>
              <w:autoSpaceDE w:val="0"/>
              <w:autoSpaceDN w:val="0"/>
              <w:jc w:val="center"/>
              <w:rPr>
                <w:rFonts w:eastAsia="Calibri"/>
                <w:sz w:val="22"/>
                <w:szCs w:val="20"/>
              </w:rPr>
            </w:pPr>
            <w:r w:rsidRPr="002A367A">
              <w:rPr>
                <w:rFonts w:eastAsia="Calibri"/>
                <w:sz w:val="22"/>
                <w:szCs w:val="20"/>
              </w:rPr>
              <w:t>1</w:t>
            </w:r>
          </w:p>
        </w:tc>
        <w:tc>
          <w:tcPr>
            <w:tcW w:w="2506" w:type="dxa"/>
            <w:shd w:val="clear" w:color="auto" w:fill="auto"/>
          </w:tcPr>
          <w:p w:rsidR="00E50D76" w:rsidRPr="002A367A" w:rsidRDefault="00E50D76" w:rsidP="002427D5">
            <w:pPr>
              <w:widowControl w:val="0"/>
              <w:autoSpaceDE w:val="0"/>
              <w:autoSpaceDN w:val="0"/>
              <w:jc w:val="center"/>
              <w:rPr>
                <w:rFonts w:eastAsia="Calibri"/>
                <w:sz w:val="22"/>
                <w:szCs w:val="20"/>
              </w:rPr>
            </w:pPr>
            <w:r w:rsidRPr="002A367A">
              <w:rPr>
                <w:rFonts w:eastAsia="Calibri"/>
                <w:sz w:val="22"/>
                <w:szCs w:val="20"/>
              </w:rPr>
              <w:t>2</w:t>
            </w:r>
          </w:p>
        </w:tc>
        <w:tc>
          <w:tcPr>
            <w:tcW w:w="3035" w:type="dxa"/>
            <w:shd w:val="clear" w:color="auto" w:fill="auto"/>
          </w:tcPr>
          <w:p w:rsidR="00E50D76" w:rsidRPr="002A367A" w:rsidRDefault="00E50D76" w:rsidP="002427D5">
            <w:pPr>
              <w:widowControl w:val="0"/>
              <w:autoSpaceDE w:val="0"/>
              <w:autoSpaceDN w:val="0"/>
              <w:jc w:val="center"/>
              <w:rPr>
                <w:rFonts w:eastAsia="Calibri"/>
                <w:sz w:val="22"/>
                <w:szCs w:val="20"/>
              </w:rPr>
            </w:pPr>
            <w:r w:rsidRPr="002A367A">
              <w:rPr>
                <w:rFonts w:eastAsia="Calibri"/>
                <w:sz w:val="22"/>
                <w:szCs w:val="20"/>
              </w:rPr>
              <w:t>3</w:t>
            </w:r>
          </w:p>
        </w:tc>
        <w:tc>
          <w:tcPr>
            <w:tcW w:w="1978" w:type="dxa"/>
            <w:shd w:val="clear" w:color="auto" w:fill="auto"/>
          </w:tcPr>
          <w:p w:rsidR="00E50D76" w:rsidRPr="002A367A" w:rsidRDefault="00E50D76" w:rsidP="002427D5">
            <w:pPr>
              <w:widowControl w:val="0"/>
              <w:autoSpaceDE w:val="0"/>
              <w:autoSpaceDN w:val="0"/>
              <w:jc w:val="center"/>
              <w:rPr>
                <w:rFonts w:eastAsia="Calibri"/>
                <w:sz w:val="22"/>
                <w:szCs w:val="20"/>
              </w:rPr>
            </w:pPr>
            <w:r w:rsidRPr="002A367A">
              <w:rPr>
                <w:rFonts w:eastAsia="Calibri"/>
                <w:sz w:val="22"/>
                <w:szCs w:val="20"/>
              </w:rPr>
              <w:t>4</w:t>
            </w:r>
          </w:p>
        </w:tc>
      </w:tr>
      <w:tr w:rsidR="00E50D76" w:rsidRPr="002A367A" w:rsidTr="002427D5">
        <w:trPr>
          <w:trHeight w:val="146"/>
        </w:trPr>
        <w:tc>
          <w:tcPr>
            <w:tcW w:w="2505" w:type="dxa"/>
            <w:shd w:val="clear" w:color="auto" w:fill="auto"/>
          </w:tcPr>
          <w:p w:rsidR="00E50D76" w:rsidRPr="002A367A" w:rsidRDefault="00E50D76" w:rsidP="002427D5">
            <w:pPr>
              <w:autoSpaceDE w:val="0"/>
              <w:autoSpaceDN w:val="0"/>
              <w:adjustRightInd w:val="0"/>
              <w:rPr>
                <w:rFonts w:eastAsia="Calibri"/>
                <w:sz w:val="20"/>
                <w:szCs w:val="20"/>
                <w:lang w:eastAsia="en-US"/>
              </w:rPr>
            </w:pPr>
            <w:r w:rsidRPr="002A367A">
              <w:rPr>
                <w:rFonts w:ascii="Times New Roman CYR" w:hAnsi="Times New Roman CYR" w:cs="Times New Roman CYR"/>
                <w:sz w:val="20"/>
                <w:szCs w:val="20"/>
                <w:lang w:eastAsia="en-US"/>
              </w:rPr>
              <w:t>Доходы будущих периодов</w:t>
            </w:r>
          </w:p>
        </w:tc>
        <w:tc>
          <w:tcPr>
            <w:tcW w:w="2506" w:type="dxa"/>
            <w:shd w:val="clear" w:color="auto" w:fill="auto"/>
          </w:tcPr>
          <w:p w:rsidR="00E50D76" w:rsidRPr="002A367A" w:rsidRDefault="00E50D76" w:rsidP="002427D5">
            <w:pPr>
              <w:autoSpaceDE w:val="0"/>
              <w:autoSpaceDN w:val="0"/>
              <w:adjustRightInd w:val="0"/>
              <w:spacing w:before="240"/>
              <w:jc w:val="center"/>
              <w:rPr>
                <w:rFonts w:eastAsia="Calibri"/>
                <w:sz w:val="20"/>
                <w:szCs w:val="20"/>
                <w:lang w:eastAsia="en-US"/>
              </w:rPr>
            </w:pPr>
            <w:r w:rsidRPr="002A367A">
              <w:rPr>
                <w:rFonts w:eastAsia="Calibri"/>
                <w:sz w:val="20"/>
                <w:szCs w:val="20"/>
                <w:lang w:eastAsia="en-US"/>
              </w:rPr>
              <w:t>1 401 40</w:t>
            </w:r>
          </w:p>
        </w:tc>
        <w:tc>
          <w:tcPr>
            <w:tcW w:w="3035" w:type="dxa"/>
            <w:shd w:val="clear" w:color="auto" w:fill="auto"/>
          </w:tcPr>
          <w:p w:rsidR="00E50D76" w:rsidRPr="002A367A" w:rsidRDefault="00E50D76" w:rsidP="002427D5">
            <w:pPr>
              <w:widowControl w:val="0"/>
              <w:autoSpaceDE w:val="0"/>
              <w:autoSpaceDN w:val="0"/>
              <w:adjustRightInd w:val="0"/>
              <w:jc w:val="both"/>
              <w:rPr>
                <w:rFonts w:ascii="Times New Roman CYR" w:hAnsi="Times New Roman CYR" w:cs="Times New Roman CYR"/>
                <w:sz w:val="20"/>
                <w:szCs w:val="20"/>
              </w:rPr>
            </w:pPr>
            <w:r w:rsidRPr="002A367A">
              <w:rPr>
                <w:rFonts w:ascii="Times New Roman CYR" w:hAnsi="Times New Roman CYR" w:cs="Times New Roman CYR"/>
                <w:sz w:val="20"/>
                <w:szCs w:val="20"/>
              </w:rPr>
              <w:t>В составе доходов будущих периодов учитываются:</w:t>
            </w:r>
          </w:p>
          <w:p w:rsidR="00E50D76" w:rsidRPr="002A367A" w:rsidRDefault="00E50D76" w:rsidP="002427D5">
            <w:pPr>
              <w:widowControl w:val="0"/>
              <w:autoSpaceDE w:val="0"/>
              <w:autoSpaceDN w:val="0"/>
              <w:adjustRightInd w:val="0"/>
              <w:jc w:val="both"/>
              <w:rPr>
                <w:rFonts w:ascii="Times New Roman CYR" w:hAnsi="Times New Roman CYR" w:cs="Times New Roman CYR"/>
                <w:b/>
                <w:sz w:val="20"/>
                <w:szCs w:val="20"/>
              </w:rPr>
            </w:pPr>
            <w:r w:rsidRPr="002A367A">
              <w:rPr>
                <w:rFonts w:ascii="Times New Roman CYR" w:hAnsi="Times New Roman CYR" w:cs="Times New Roman CYR"/>
                <w:bCs/>
                <w:color w:val="26282F"/>
                <w:sz w:val="20"/>
                <w:szCs w:val="20"/>
              </w:rPr>
              <w:t>- доходы, начисленные за выполненные и сданные заказчикам отдельные этапы работ, услуг, не относящиеся к доходам текущего отчетного периода;</w:t>
            </w:r>
          </w:p>
          <w:p w:rsidR="00E50D76" w:rsidRPr="002A367A" w:rsidRDefault="00E50D76" w:rsidP="002427D5">
            <w:pPr>
              <w:widowControl w:val="0"/>
              <w:autoSpaceDE w:val="0"/>
              <w:autoSpaceDN w:val="0"/>
              <w:adjustRightInd w:val="0"/>
              <w:jc w:val="both"/>
              <w:rPr>
                <w:rFonts w:ascii="Times New Roman CYR" w:hAnsi="Times New Roman CYR" w:cs="Times New Roman CYR"/>
                <w:b/>
                <w:sz w:val="20"/>
                <w:szCs w:val="20"/>
              </w:rPr>
            </w:pPr>
            <w:r w:rsidRPr="002A367A">
              <w:rPr>
                <w:rFonts w:ascii="Times New Roman CYR" w:hAnsi="Times New Roman CYR" w:cs="Times New Roman CYR"/>
                <w:bCs/>
                <w:color w:val="26282F"/>
                <w:sz w:val="20"/>
                <w:szCs w:val="20"/>
              </w:rPr>
              <w:t>- доходы по операциям реализации имущества, в случае если договором предусмотрена рассрочка платежа на условиях перехода права собственности на объект после завершения расчетов;</w:t>
            </w:r>
          </w:p>
          <w:p w:rsidR="00E50D76" w:rsidRPr="002A367A" w:rsidRDefault="00E50D76" w:rsidP="002427D5">
            <w:pPr>
              <w:widowControl w:val="0"/>
              <w:autoSpaceDE w:val="0"/>
              <w:autoSpaceDN w:val="0"/>
              <w:adjustRightInd w:val="0"/>
              <w:jc w:val="both"/>
              <w:rPr>
                <w:rFonts w:ascii="Times New Roman CYR" w:hAnsi="Times New Roman CYR" w:cs="Times New Roman CYR"/>
                <w:b/>
                <w:sz w:val="20"/>
                <w:szCs w:val="20"/>
              </w:rPr>
            </w:pPr>
            <w:r w:rsidRPr="002A367A">
              <w:rPr>
                <w:rFonts w:ascii="Times New Roman CYR" w:hAnsi="Times New Roman CYR" w:cs="Times New Roman CYR"/>
                <w:bCs/>
                <w:color w:val="26282F"/>
                <w:sz w:val="20"/>
                <w:szCs w:val="20"/>
              </w:rPr>
              <w:t>- доходы по арендным платежам.</w:t>
            </w:r>
          </w:p>
          <w:p w:rsidR="00E50D76" w:rsidRPr="002A367A" w:rsidRDefault="00E50D76" w:rsidP="002427D5">
            <w:pPr>
              <w:widowControl w:val="0"/>
              <w:autoSpaceDE w:val="0"/>
              <w:autoSpaceDN w:val="0"/>
              <w:adjustRightInd w:val="0"/>
              <w:jc w:val="both"/>
              <w:rPr>
                <w:sz w:val="20"/>
                <w:szCs w:val="20"/>
              </w:rPr>
            </w:pPr>
          </w:p>
        </w:tc>
        <w:tc>
          <w:tcPr>
            <w:tcW w:w="1978" w:type="dxa"/>
            <w:shd w:val="clear" w:color="auto" w:fill="auto"/>
          </w:tcPr>
          <w:p w:rsidR="00E50D76" w:rsidRPr="002A367A" w:rsidRDefault="00E50D76" w:rsidP="002427D5">
            <w:pPr>
              <w:widowControl w:val="0"/>
              <w:autoSpaceDE w:val="0"/>
              <w:autoSpaceDN w:val="0"/>
              <w:jc w:val="center"/>
              <w:rPr>
                <w:rFonts w:eastAsia="Calibri"/>
                <w:sz w:val="20"/>
                <w:szCs w:val="20"/>
              </w:rPr>
            </w:pPr>
            <w:r>
              <w:rPr>
                <w:rFonts w:eastAsia="Calibri"/>
                <w:sz w:val="20"/>
                <w:szCs w:val="20"/>
              </w:rPr>
              <w:t>Приказ от 29</w:t>
            </w:r>
            <w:r w:rsidRPr="002A367A">
              <w:rPr>
                <w:rFonts w:eastAsia="Calibri"/>
                <w:sz w:val="20"/>
                <w:szCs w:val="20"/>
              </w:rPr>
              <w:t xml:space="preserve">.12.2018 г. № </w:t>
            </w:r>
            <w:r>
              <w:rPr>
                <w:rFonts w:eastAsia="Calibri"/>
                <w:sz w:val="20"/>
                <w:szCs w:val="20"/>
              </w:rPr>
              <w:t>223-пр</w:t>
            </w:r>
            <w:r w:rsidRPr="002A367A">
              <w:rPr>
                <w:rFonts w:eastAsia="Calibri"/>
                <w:sz w:val="20"/>
                <w:szCs w:val="20"/>
              </w:rPr>
              <w:t xml:space="preserve"> «Об утверждении учетной политики для целей бухгалтерского (бюджетного учета)»</w:t>
            </w:r>
          </w:p>
        </w:tc>
      </w:tr>
      <w:tr w:rsidR="00E50D76" w:rsidRPr="002A367A" w:rsidTr="002427D5">
        <w:trPr>
          <w:trHeight w:val="146"/>
        </w:trPr>
        <w:tc>
          <w:tcPr>
            <w:tcW w:w="2505" w:type="dxa"/>
            <w:shd w:val="clear" w:color="auto" w:fill="auto"/>
          </w:tcPr>
          <w:p w:rsidR="00E50D76" w:rsidRPr="002A367A" w:rsidRDefault="00E50D76" w:rsidP="002427D5">
            <w:pPr>
              <w:autoSpaceDE w:val="0"/>
              <w:autoSpaceDN w:val="0"/>
              <w:adjustRightInd w:val="0"/>
              <w:rPr>
                <w:rFonts w:eastAsia="Calibri"/>
                <w:sz w:val="20"/>
                <w:szCs w:val="20"/>
                <w:lang w:eastAsia="en-US"/>
              </w:rPr>
            </w:pPr>
            <w:r w:rsidRPr="002A367A">
              <w:rPr>
                <w:rFonts w:ascii="Times New Roman CYR" w:eastAsia="Calibri" w:hAnsi="Times New Roman CYR" w:cs="Times New Roman CYR"/>
                <w:sz w:val="20"/>
                <w:szCs w:val="20"/>
                <w:lang w:eastAsia="en-US"/>
              </w:rPr>
              <w:t>Расходы будущих периодов</w:t>
            </w:r>
          </w:p>
        </w:tc>
        <w:tc>
          <w:tcPr>
            <w:tcW w:w="2506" w:type="dxa"/>
            <w:shd w:val="clear" w:color="auto" w:fill="auto"/>
          </w:tcPr>
          <w:p w:rsidR="00E50D76" w:rsidRPr="002A367A" w:rsidRDefault="00E50D76" w:rsidP="002427D5">
            <w:pPr>
              <w:autoSpaceDE w:val="0"/>
              <w:autoSpaceDN w:val="0"/>
              <w:adjustRightInd w:val="0"/>
              <w:jc w:val="center"/>
              <w:rPr>
                <w:rFonts w:eastAsia="Calibri"/>
                <w:sz w:val="20"/>
                <w:szCs w:val="20"/>
                <w:lang w:eastAsia="en-US"/>
              </w:rPr>
            </w:pPr>
            <w:r w:rsidRPr="002A367A">
              <w:rPr>
                <w:rFonts w:eastAsia="Calibri"/>
                <w:sz w:val="20"/>
                <w:szCs w:val="20"/>
                <w:lang w:eastAsia="en-US"/>
              </w:rPr>
              <w:t>1 401 50</w:t>
            </w:r>
          </w:p>
        </w:tc>
        <w:tc>
          <w:tcPr>
            <w:tcW w:w="3035" w:type="dxa"/>
            <w:shd w:val="clear" w:color="auto" w:fill="auto"/>
          </w:tcPr>
          <w:p w:rsidR="00E50D76" w:rsidRPr="002A367A" w:rsidRDefault="00E50D76" w:rsidP="002427D5">
            <w:pPr>
              <w:widowControl w:val="0"/>
              <w:autoSpaceDE w:val="0"/>
              <w:autoSpaceDN w:val="0"/>
              <w:adjustRightInd w:val="0"/>
              <w:jc w:val="both"/>
              <w:rPr>
                <w:rFonts w:ascii="Times New Roman CYR" w:hAnsi="Times New Roman CYR" w:cs="Times New Roman CYR"/>
                <w:sz w:val="20"/>
                <w:szCs w:val="20"/>
              </w:rPr>
            </w:pPr>
            <w:r w:rsidRPr="002A367A">
              <w:rPr>
                <w:rFonts w:ascii="Times New Roman CYR" w:hAnsi="Times New Roman CYR" w:cs="Times New Roman CYR"/>
                <w:sz w:val="20"/>
                <w:szCs w:val="20"/>
              </w:rPr>
              <w:t>В составе расходов будущих периодов на счете отражаются расходы, связанные:</w:t>
            </w:r>
          </w:p>
          <w:p w:rsidR="00E50D76" w:rsidRPr="002A367A" w:rsidRDefault="00E50D76" w:rsidP="002427D5">
            <w:pPr>
              <w:widowControl w:val="0"/>
              <w:autoSpaceDE w:val="0"/>
              <w:autoSpaceDN w:val="0"/>
              <w:adjustRightInd w:val="0"/>
              <w:jc w:val="both"/>
              <w:rPr>
                <w:rFonts w:ascii="Times New Roman CYR" w:hAnsi="Times New Roman CYR" w:cs="Times New Roman CYR"/>
                <w:sz w:val="20"/>
                <w:szCs w:val="20"/>
              </w:rPr>
            </w:pPr>
            <w:r w:rsidRPr="002A367A">
              <w:rPr>
                <w:rFonts w:ascii="Times New Roman CYR" w:hAnsi="Times New Roman CYR" w:cs="Times New Roman CYR"/>
                <w:sz w:val="20"/>
                <w:szCs w:val="20"/>
              </w:rPr>
              <w:t>- со страхованием имущества, гражданской ответственности;</w:t>
            </w:r>
          </w:p>
          <w:p w:rsidR="00E50D76" w:rsidRPr="002A367A" w:rsidRDefault="00E50D76" w:rsidP="002427D5">
            <w:pPr>
              <w:widowControl w:val="0"/>
              <w:autoSpaceDE w:val="0"/>
              <w:autoSpaceDN w:val="0"/>
              <w:adjustRightInd w:val="0"/>
              <w:jc w:val="both"/>
              <w:rPr>
                <w:rFonts w:ascii="Times New Roman CYR" w:hAnsi="Times New Roman CYR" w:cs="Times New Roman CYR"/>
                <w:sz w:val="20"/>
                <w:szCs w:val="20"/>
              </w:rPr>
            </w:pPr>
            <w:r w:rsidRPr="002A367A">
              <w:rPr>
                <w:rFonts w:ascii="Times New Roman CYR" w:hAnsi="Times New Roman CYR" w:cs="Times New Roman CYR"/>
                <w:sz w:val="20"/>
                <w:szCs w:val="20"/>
              </w:rPr>
              <w:t>- приобретением неисключительного права пользования нематериальными активами в течение нескольких отчетных периодов;</w:t>
            </w:r>
          </w:p>
          <w:p w:rsidR="00E50D76" w:rsidRPr="002A367A" w:rsidRDefault="00E50D76" w:rsidP="002427D5">
            <w:pPr>
              <w:widowControl w:val="0"/>
              <w:autoSpaceDE w:val="0"/>
              <w:autoSpaceDN w:val="0"/>
              <w:adjustRightInd w:val="0"/>
              <w:jc w:val="both"/>
              <w:rPr>
                <w:rFonts w:ascii="Times New Roman CYR" w:hAnsi="Times New Roman CYR" w:cs="Times New Roman CYR"/>
                <w:sz w:val="20"/>
                <w:szCs w:val="20"/>
              </w:rPr>
            </w:pPr>
            <w:r w:rsidRPr="002A367A">
              <w:rPr>
                <w:rFonts w:ascii="Times New Roman CYR" w:hAnsi="Times New Roman CYR" w:cs="Times New Roman CYR"/>
                <w:sz w:val="20"/>
                <w:szCs w:val="20"/>
              </w:rPr>
              <w:t>- неравномерно производимым ремонтом основных средств.</w:t>
            </w:r>
          </w:p>
          <w:p w:rsidR="00E50D76" w:rsidRPr="002A367A" w:rsidRDefault="00E50D76" w:rsidP="002427D5">
            <w:pPr>
              <w:widowControl w:val="0"/>
              <w:autoSpaceDE w:val="0"/>
              <w:autoSpaceDN w:val="0"/>
              <w:adjustRightInd w:val="0"/>
              <w:jc w:val="both"/>
              <w:rPr>
                <w:rFonts w:ascii="Times New Roman CYR" w:hAnsi="Times New Roman CYR" w:cs="Times New Roman CYR"/>
                <w:sz w:val="20"/>
                <w:szCs w:val="20"/>
              </w:rPr>
            </w:pPr>
            <w:r w:rsidRPr="002A367A">
              <w:rPr>
                <w:rFonts w:ascii="Times New Roman CYR" w:hAnsi="Times New Roman CYR" w:cs="Times New Roman CYR"/>
                <w:sz w:val="20"/>
                <w:szCs w:val="20"/>
              </w:rPr>
              <w:t>Расходы будущих периодов подлежат отнесению на финансовый результат текущего финансового года  равномерно.</w:t>
            </w:r>
          </w:p>
        </w:tc>
        <w:tc>
          <w:tcPr>
            <w:tcW w:w="1978" w:type="dxa"/>
            <w:shd w:val="clear" w:color="auto" w:fill="auto"/>
          </w:tcPr>
          <w:p w:rsidR="00E50D76" w:rsidRPr="002A367A" w:rsidRDefault="00E50D76" w:rsidP="002427D5">
            <w:pPr>
              <w:jc w:val="center"/>
              <w:rPr>
                <w:sz w:val="20"/>
                <w:szCs w:val="20"/>
              </w:rPr>
            </w:pPr>
            <w:r>
              <w:rPr>
                <w:rFonts w:eastAsia="Calibri"/>
                <w:sz w:val="20"/>
                <w:szCs w:val="20"/>
              </w:rPr>
              <w:t>Приказ от 29</w:t>
            </w:r>
            <w:r w:rsidRPr="002A367A">
              <w:rPr>
                <w:rFonts w:eastAsia="Calibri"/>
                <w:sz w:val="20"/>
                <w:szCs w:val="20"/>
              </w:rPr>
              <w:t xml:space="preserve">.12.2018 г. № </w:t>
            </w:r>
            <w:r>
              <w:rPr>
                <w:rFonts w:eastAsia="Calibri"/>
                <w:sz w:val="20"/>
                <w:szCs w:val="20"/>
              </w:rPr>
              <w:t>223-пр</w:t>
            </w:r>
            <w:r w:rsidRPr="002A367A">
              <w:rPr>
                <w:rFonts w:eastAsia="Calibri"/>
                <w:sz w:val="20"/>
                <w:szCs w:val="20"/>
              </w:rPr>
              <w:t xml:space="preserve"> «Об утверждении учетной политики для целей бухгалтерского (бюджетного учета)»</w:t>
            </w:r>
          </w:p>
        </w:tc>
      </w:tr>
      <w:tr w:rsidR="00E50D76" w:rsidRPr="002A367A" w:rsidTr="002427D5">
        <w:trPr>
          <w:trHeight w:val="146"/>
        </w:trPr>
        <w:tc>
          <w:tcPr>
            <w:tcW w:w="2505" w:type="dxa"/>
            <w:shd w:val="clear" w:color="auto" w:fill="auto"/>
          </w:tcPr>
          <w:p w:rsidR="00E50D76" w:rsidRPr="002A367A" w:rsidRDefault="00E50D76" w:rsidP="002427D5">
            <w:pPr>
              <w:autoSpaceDE w:val="0"/>
              <w:autoSpaceDN w:val="0"/>
              <w:adjustRightInd w:val="0"/>
              <w:rPr>
                <w:rFonts w:eastAsia="Calibri"/>
                <w:sz w:val="20"/>
                <w:szCs w:val="20"/>
                <w:lang w:eastAsia="en-US"/>
              </w:rPr>
            </w:pPr>
            <w:r w:rsidRPr="002A367A">
              <w:rPr>
                <w:rFonts w:eastAsia="Calibri"/>
                <w:sz w:val="20"/>
                <w:szCs w:val="20"/>
                <w:lang w:eastAsia="en-US"/>
              </w:rPr>
              <w:t>Резерв предстоящих расходов</w:t>
            </w:r>
          </w:p>
        </w:tc>
        <w:tc>
          <w:tcPr>
            <w:tcW w:w="2506" w:type="dxa"/>
            <w:shd w:val="clear" w:color="auto" w:fill="auto"/>
          </w:tcPr>
          <w:p w:rsidR="00E50D76" w:rsidRPr="002A367A" w:rsidRDefault="00E50D76" w:rsidP="002427D5">
            <w:pPr>
              <w:autoSpaceDE w:val="0"/>
              <w:autoSpaceDN w:val="0"/>
              <w:adjustRightInd w:val="0"/>
              <w:jc w:val="center"/>
              <w:rPr>
                <w:rFonts w:eastAsia="Calibri"/>
                <w:sz w:val="20"/>
                <w:szCs w:val="20"/>
                <w:lang w:eastAsia="en-US"/>
              </w:rPr>
            </w:pPr>
            <w:hyperlink r:id="rId27" w:history="1">
              <w:r w:rsidRPr="002A367A">
                <w:rPr>
                  <w:rFonts w:eastAsia="Calibri"/>
                  <w:sz w:val="20"/>
                  <w:szCs w:val="20"/>
                  <w:lang w:eastAsia="en-US"/>
                </w:rPr>
                <w:t>1 401 60</w:t>
              </w:r>
            </w:hyperlink>
          </w:p>
          <w:p w:rsidR="00E50D76" w:rsidRPr="002A367A" w:rsidRDefault="00E50D76" w:rsidP="002427D5">
            <w:pPr>
              <w:autoSpaceDE w:val="0"/>
              <w:autoSpaceDN w:val="0"/>
              <w:adjustRightInd w:val="0"/>
              <w:spacing w:before="240"/>
              <w:jc w:val="center"/>
              <w:rPr>
                <w:rFonts w:eastAsia="Calibri"/>
                <w:sz w:val="20"/>
                <w:szCs w:val="20"/>
                <w:lang w:eastAsia="en-US"/>
              </w:rPr>
            </w:pPr>
          </w:p>
        </w:tc>
        <w:tc>
          <w:tcPr>
            <w:tcW w:w="3035" w:type="dxa"/>
            <w:shd w:val="clear" w:color="auto" w:fill="auto"/>
          </w:tcPr>
          <w:p w:rsidR="00E50D76" w:rsidRPr="002A367A" w:rsidRDefault="00E50D76" w:rsidP="002427D5">
            <w:pPr>
              <w:autoSpaceDE w:val="0"/>
              <w:autoSpaceDN w:val="0"/>
              <w:adjustRightInd w:val="0"/>
              <w:rPr>
                <w:rFonts w:eastAsia="Calibri"/>
                <w:sz w:val="20"/>
                <w:szCs w:val="20"/>
                <w:lang w:eastAsia="en-US"/>
              </w:rPr>
            </w:pPr>
            <w:r w:rsidRPr="002A367A">
              <w:rPr>
                <w:rFonts w:eastAsia="Calibri"/>
                <w:sz w:val="20"/>
                <w:szCs w:val="20"/>
                <w:lang w:eastAsia="en-US"/>
              </w:rPr>
              <w:t>Резервы в учреждении создаются на следующие цели:</w:t>
            </w:r>
          </w:p>
          <w:p w:rsidR="00E50D76" w:rsidRPr="002A367A" w:rsidRDefault="00E50D76" w:rsidP="002427D5">
            <w:pPr>
              <w:autoSpaceDE w:val="0"/>
              <w:autoSpaceDN w:val="0"/>
              <w:adjustRightInd w:val="0"/>
              <w:rPr>
                <w:rFonts w:eastAsia="Calibri"/>
                <w:sz w:val="20"/>
                <w:szCs w:val="20"/>
                <w:lang w:eastAsia="en-US"/>
              </w:rPr>
            </w:pPr>
            <w:r w:rsidRPr="002A367A">
              <w:rPr>
                <w:rFonts w:eastAsia="Calibri"/>
                <w:sz w:val="20"/>
                <w:szCs w:val="20"/>
                <w:lang w:eastAsia="en-US"/>
              </w:rPr>
              <w:t xml:space="preserve">- для предстоящей оплаты отпусков за фактически отработанное время или компенсаций за неиспользованный отпуск, в том числе при увольнении, включая платежи на обязательное социальное страхование сотрудника (служащего) учреждения </w:t>
            </w:r>
          </w:p>
          <w:p w:rsidR="00E50D76" w:rsidRPr="002A367A" w:rsidRDefault="00E50D76" w:rsidP="002427D5">
            <w:pPr>
              <w:autoSpaceDE w:val="0"/>
              <w:autoSpaceDN w:val="0"/>
              <w:adjustRightInd w:val="0"/>
              <w:rPr>
                <w:rFonts w:eastAsia="Calibri"/>
                <w:sz w:val="20"/>
                <w:szCs w:val="20"/>
                <w:lang w:eastAsia="en-US"/>
              </w:rPr>
            </w:pPr>
            <w:r w:rsidRPr="002A367A">
              <w:rPr>
                <w:rFonts w:eastAsia="Calibri"/>
                <w:sz w:val="20"/>
                <w:szCs w:val="20"/>
                <w:lang w:eastAsia="en-US"/>
              </w:rPr>
              <w:t xml:space="preserve">- для предстоящей оплаты по требованию покупателей гарантийного ремонта </w:t>
            </w:r>
          </w:p>
          <w:p w:rsidR="00E50D76" w:rsidRPr="002A367A" w:rsidRDefault="00E50D76" w:rsidP="002427D5">
            <w:pPr>
              <w:autoSpaceDE w:val="0"/>
              <w:autoSpaceDN w:val="0"/>
              <w:adjustRightInd w:val="0"/>
              <w:rPr>
                <w:rFonts w:eastAsia="Calibri"/>
                <w:sz w:val="20"/>
                <w:szCs w:val="20"/>
                <w:lang w:eastAsia="en-US"/>
              </w:rPr>
            </w:pPr>
            <w:r w:rsidRPr="002A367A">
              <w:rPr>
                <w:rFonts w:eastAsia="Calibri"/>
                <w:sz w:val="20"/>
                <w:szCs w:val="20"/>
                <w:lang w:eastAsia="en-US"/>
              </w:rPr>
              <w:t>- по обязательствам по уплате коммунальных расходов, по начислению которых существует на отчетную дату неопределенность по их размеру ввиду отсутствия первичных учетных документов.</w:t>
            </w:r>
          </w:p>
        </w:tc>
        <w:tc>
          <w:tcPr>
            <w:tcW w:w="1978" w:type="dxa"/>
            <w:shd w:val="clear" w:color="auto" w:fill="auto"/>
          </w:tcPr>
          <w:p w:rsidR="00E50D76" w:rsidRPr="002A367A" w:rsidRDefault="00E50D76" w:rsidP="002427D5">
            <w:pPr>
              <w:jc w:val="center"/>
              <w:rPr>
                <w:sz w:val="20"/>
                <w:szCs w:val="20"/>
              </w:rPr>
            </w:pPr>
            <w:r>
              <w:rPr>
                <w:rFonts w:eastAsia="Calibri"/>
                <w:sz w:val="20"/>
                <w:szCs w:val="20"/>
              </w:rPr>
              <w:t>Приказ от 29</w:t>
            </w:r>
            <w:r w:rsidRPr="002A367A">
              <w:rPr>
                <w:rFonts w:eastAsia="Calibri"/>
                <w:sz w:val="20"/>
                <w:szCs w:val="20"/>
              </w:rPr>
              <w:t xml:space="preserve">.12.2018 г. № </w:t>
            </w:r>
            <w:r>
              <w:rPr>
                <w:rFonts w:eastAsia="Calibri"/>
                <w:sz w:val="20"/>
                <w:szCs w:val="20"/>
              </w:rPr>
              <w:t>223-пр</w:t>
            </w:r>
            <w:r w:rsidRPr="002A367A">
              <w:rPr>
                <w:rFonts w:eastAsia="Calibri"/>
                <w:sz w:val="20"/>
                <w:szCs w:val="20"/>
              </w:rPr>
              <w:t xml:space="preserve"> «Об утверждении учетной политики для целей бухгалтерского (бюджетного учета)»</w:t>
            </w:r>
          </w:p>
        </w:tc>
      </w:tr>
    </w:tbl>
    <w:p w:rsidR="00F3184B" w:rsidRDefault="00F3184B" w:rsidP="00F3184B">
      <w:pPr>
        <w:widowControl w:val="0"/>
        <w:autoSpaceDE w:val="0"/>
        <w:autoSpaceDN w:val="0"/>
        <w:ind w:firstLine="540"/>
        <w:jc w:val="both"/>
        <w:rPr>
          <w:szCs w:val="20"/>
        </w:rPr>
      </w:pPr>
    </w:p>
    <w:p w:rsidR="00F3184B" w:rsidRDefault="00F3184B" w:rsidP="00F3184B">
      <w:pPr>
        <w:widowControl w:val="0"/>
        <w:autoSpaceDE w:val="0"/>
        <w:autoSpaceDN w:val="0"/>
        <w:ind w:firstLine="540"/>
        <w:jc w:val="both"/>
        <w:rPr>
          <w:szCs w:val="20"/>
        </w:rPr>
      </w:pPr>
    </w:p>
    <w:p w:rsidR="00F3184B" w:rsidRDefault="00F3184B" w:rsidP="00F3184B">
      <w:pPr>
        <w:widowControl w:val="0"/>
        <w:autoSpaceDE w:val="0"/>
        <w:autoSpaceDN w:val="0"/>
        <w:ind w:firstLine="540"/>
        <w:jc w:val="both"/>
        <w:rPr>
          <w:szCs w:val="20"/>
        </w:rPr>
      </w:pPr>
    </w:p>
    <w:p w:rsidR="00E50D76" w:rsidRPr="008C509E" w:rsidRDefault="00E50D76" w:rsidP="00E50D76">
      <w:pPr>
        <w:jc w:val="right"/>
        <w:rPr>
          <w:rFonts w:eastAsia="Arial"/>
          <w:bCs/>
          <w:color w:val="000000"/>
          <w:sz w:val="20"/>
          <w:szCs w:val="20"/>
        </w:rPr>
      </w:pPr>
      <w:r w:rsidRPr="008C509E">
        <w:rPr>
          <w:rFonts w:eastAsia="Arial"/>
          <w:bCs/>
          <w:color w:val="000000"/>
          <w:sz w:val="20"/>
          <w:szCs w:val="20"/>
        </w:rPr>
        <w:t xml:space="preserve">Таблица № 5 </w:t>
      </w:r>
    </w:p>
    <w:p w:rsidR="00E50D76" w:rsidRPr="008C509E" w:rsidRDefault="00E50D76" w:rsidP="00E50D76">
      <w:pPr>
        <w:jc w:val="center"/>
        <w:rPr>
          <w:rFonts w:eastAsia="Arial"/>
          <w:b/>
          <w:bCs/>
          <w:color w:val="000000"/>
          <w:sz w:val="20"/>
          <w:szCs w:val="20"/>
        </w:rPr>
      </w:pPr>
      <w:r w:rsidRPr="008C509E">
        <w:rPr>
          <w:rFonts w:eastAsia="Arial"/>
          <w:b/>
          <w:bCs/>
          <w:color w:val="000000"/>
          <w:sz w:val="20"/>
          <w:szCs w:val="20"/>
        </w:rPr>
        <w:t>Сведения о результатах мероприятий внутреннего государственного (муниципального) финансового контроля</w:t>
      </w:r>
    </w:p>
    <w:p w:rsidR="00E50D76" w:rsidRPr="008C509E" w:rsidRDefault="00E50D76" w:rsidP="00E50D76">
      <w:pPr>
        <w:jc w:val="center"/>
        <w:rPr>
          <w:rFonts w:eastAsia="Arial"/>
          <w:b/>
          <w:bCs/>
          <w:color w:val="000000"/>
          <w:sz w:val="20"/>
          <w:szCs w:val="20"/>
        </w:rPr>
      </w:pPr>
    </w:p>
    <w:p w:rsidR="00E50D76" w:rsidRPr="008C509E" w:rsidRDefault="00E50D76" w:rsidP="00E50D76">
      <w:pPr>
        <w:jc w:val="center"/>
        <w:rPr>
          <w:rFonts w:eastAsia="Arial"/>
          <w:b/>
          <w:bCs/>
          <w:color w:val="000000"/>
          <w:sz w:val="20"/>
          <w:szCs w:val="20"/>
        </w:rPr>
      </w:pPr>
      <w:bookmarkStart w:id="2" w:name="_GoBack"/>
      <w:bookmarkEnd w:id="2"/>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6"/>
        <w:gridCol w:w="2406"/>
        <w:gridCol w:w="2406"/>
        <w:gridCol w:w="2529"/>
      </w:tblGrid>
      <w:tr w:rsidR="00E50D76" w:rsidRPr="008C509E" w:rsidTr="002427D5">
        <w:tc>
          <w:tcPr>
            <w:tcW w:w="2406" w:type="dxa"/>
            <w:shd w:val="clear" w:color="auto" w:fill="auto"/>
          </w:tcPr>
          <w:p w:rsidR="00E50D76" w:rsidRPr="008C509E" w:rsidRDefault="00E50D76" w:rsidP="002427D5">
            <w:pPr>
              <w:jc w:val="center"/>
              <w:rPr>
                <w:rFonts w:eastAsia="Calibri"/>
                <w:sz w:val="20"/>
                <w:szCs w:val="20"/>
              </w:rPr>
            </w:pPr>
            <w:r w:rsidRPr="008C509E">
              <w:rPr>
                <w:rFonts w:eastAsia="Calibri"/>
                <w:sz w:val="20"/>
                <w:szCs w:val="20"/>
              </w:rPr>
              <w:t>Тип контрольных мероприятий</w:t>
            </w:r>
          </w:p>
        </w:tc>
        <w:tc>
          <w:tcPr>
            <w:tcW w:w="2406" w:type="dxa"/>
            <w:shd w:val="clear" w:color="auto" w:fill="auto"/>
          </w:tcPr>
          <w:p w:rsidR="00E50D76" w:rsidRPr="008C509E" w:rsidRDefault="00E50D76" w:rsidP="002427D5">
            <w:pPr>
              <w:jc w:val="center"/>
              <w:rPr>
                <w:rFonts w:eastAsia="Calibri"/>
                <w:sz w:val="20"/>
                <w:szCs w:val="20"/>
              </w:rPr>
            </w:pPr>
            <w:r w:rsidRPr="008C509E">
              <w:rPr>
                <w:rFonts w:eastAsia="Calibri"/>
                <w:sz w:val="20"/>
                <w:szCs w:val="20"/>
              </w:rPr>
              <w:t>Наименование мероприятия</w:t>
            </w:r>
          </w:p>
        </w:tc>
        <w:tc>
          <w:tcPr>
            <w:tcW w:w="2406" w:type="dxa"/>
            <w:shd w:val="clear" w:color="auto" w:fill="auto"/>
          </w:tcPr>
          <w:p w:rsidR="00E50D76" w:rsidRPr="008C509E" w:rsidRDefault="00E50D76" w:rsidP="002427D5">
            <w:pPr>
              <w:jc w:val="center"/>
              <w:rPr>
                <w:rFonts w:eastAsia="Calibri"/>
                <w:sz w:val="20"/>
                <w:szCs w:val="20"/>
              </w:rPr>
            </w:pPr>
            <w:r w:rsidRPr="008C509E">
              <w:rPr>
                <w:rFonts w:eastAsia="Calibri"/>
                <w:sz w:val="20"/>
                <w:szCs w:val="20"/>
              </w:rPr>
              <w:t>Выявленные нарушения</w:t>
            </w:r>
          </w:p>
        </w:tc>
        <w:tc>
          <w:tcPr>
            <w:tcW w:w="2529" w:type="dxa"/>
            <w:shd w:val="clear" w:color="auto" w:fill="auto"/>
          </w:tcPr>
          <w:p w:rsidR="00E50D76" w:rsidRPr="008C509E" w:rsidRDefault="00E50D76" w:rsidP="002427D5">
            <w:pPr>
              <w:jc w:val="center"/>
              <w:rPr>
                <w:rFonts w:eastAsia="Calibri"/>
                <w:sz w:val="20"/>
                <w:szCs w:val="20"/>
              </w:rPr>
            </w:pPr>
            <w:r w:rsidRPr="008C509E">
              <w:rPr>
                <w:rFonts w:eastAsia="Calibri"/>
                <w:sz w:val="20"/>
                <w:szCs w:val="20"/>
              </w:rPr>
              <w:t>Меры по устранению выявленных нарушений</w:t>
            </w:r>
          </w:p>
        </w:tc>
      </w:tr>
      <w:tr w:rsidR="00E50D76" w:rsidRPr="008C509E" w:rsidTr="002427D5">
        <w:tc>
          <w:tcPr>
            <w:tcW w:w="2406" w:type="dxa"/>
            <w:shd w:val="clear" w:color="auto" w:fill="auto"/>
          </w:tcPr>
          <w:p w:rsidR="00E50D76" w:rsidRPr="008C509E" w:rsidRDefault="00E50D76" w:rsidP="002427D5">
            <w:pPr>
              <w:jc w:val="center"/>
              <w:rPr>
                <w:rFonts w:eastAsia="Calibri"/>
                <w:sz w:val="20"/>
                <w:szCs w:val="20"/>
              </w:rPr>
            </w:pPr>
            <w:r w:rsidRPr="008C509E">
              <w:rPr>
                <w:rFonts w:eastAsia="Calibri"/>
                <w:sz w:val="20"/>
                <w:szCs w:val="20"/>
              </w:rPr>
              <w:t>1</w:t>
            </w:r>
          </w:p>
        </w:tc>
        <w:tc>
          <w:tcPr>
            <w:tcW w:w="2406" w:type="dxa"/>
            <w:shd w:val="clear" w:color="auto" w:fill="auto"/>
          </w:tcPr>
          <w:p w:rsidR="00E50D76" w:rsidRPr="008C509E" w:rsidRDefault="00E50D76" w:rsidP="002427D5">
            <w:pPr>
              <w:jc w:val="center"/>
              <w:rPr>
                <w:rFonts w:eastAsia="Calibri"/>
                <w:sz w:val="20"/>
                <w:szCs w:val="20"/>
              </w:rPr>
            </w:pPr>
            <w:r w:rsidRPr="008C509E">
              <w:rPr>
                <w:rFonts w:eastAsia="Calibri"/>
                <w:sz w:val="20"/>
                <w:szCs w:val="20"/>
              </w:rPr>
              <w:t>2</w:t>
            </w:r>
          </w:p>
        </w:tc>
        <w:tc>
          <w:tcPr>
            <w:tcW w:w="2406" w:type="dxa"/>
            <w:shd w:val="clear" w:color="auto" w:fill="auto"/>
          </w:tcPr>
          <w:p w:rsidR="00E50D76" w:rsidRPr="008C509E" w:rsidRDefault="00E50D76" w:rsidP="002427D5">
            <w:pPr>
              <w:jc w:val="center"/>
              <w:rPr>
                <w:rFonts w:eastAsia="Calibri"/>
                <w:sz w:val="20"/>
                <w:szCs w:val="20"/>
              </w:rPr>
            </w:pPr>
            <w:r w:rsidRPr="008C509E">
              <w:rPr>
                <w:rFonts w:eastAsia="Calibri"/>
                <w:sz w:val="20"/>
                <w:szCs w:val="20"/>
              </w:rPr>
              <w:t>3</w:t>
            </w:r>
          </w:p>
        </w:tc>
        <w:tc>
          <w:tcPr>
            <w:tcW w:w="2529" w:type="dxa"/>
            <w:shd w:val="clear" w:color="auto" w:fill="auto"/>
          </w:tcPr>
          <w:p w:rsidR="00E50D76" w:rsidRPr="008C509E" w:rsidRDefault="00E50D76" w:rsidP="002427D5">
            <w:pPr>
              <w:jc w:val="center"/>
              <w:rPr>
                <w:rFonts w:eastAsia="Calibri"/>
                <w:sz w:val="20"/>
                <w:szCs w:val="20"/>
              </w:rPr>
            </w:pPr>
            <w:r w:rsidRPr="008C509E">
              <w:rPr>
                <w:rFonts w:eastAsia="Calibri"/>
                <w:sz w:val="20"/>
                <w:szCs w:val="20"/>
              </w:rPr>
              <w:t>4</w:t>
            </w:r>
          </w:p>
        </w:tc>
      </w:tr>
      <w:tr w:rsidR="00E50D76" w:rsidRPr="008C509E" w:rsidTr="002427D5">
        <w:tc>
          <w:tcPr>
            <w:tcW w:w="2406" w:type="dxa"/>
            <w:shd w:val="clear" w:color="auto" w:fill="auto"/>
          </w:tcPr>
          <w:p w:rsidR="00E50D76" w:rsidRPr="008C509E" w:rsidRDefault="00E50D76" w:rsidP="002427D5">
            <w:pPr>
              <w:jc w:val="center"/>
              <w:rPr>
                <w:rFonts w:eastAsia="Calibri"/>
                <w:sz w:val="20"/>
                <w:szCs w:val="20"/>
              </w:rPr>
            </w:pPr>
            <w:r w:rsidRPr="008C509E">
              <w:rPr>
                <w:rFonts w:eastAsia="Calibri"/>
                <w:sz w:val="20"/>
                <w:szCs w:val="20"/>
              </w:rPr>
              <w:t>Предварительный</w:t>
            </w:r>
          </w:p>
        </w:tc>
        <w:tc>
          <w:tcPr>
            <w:tcW w:w="2406" w:type="dxa"/>
            <w:shd w:val="clear" w:color="auto" w:fill="auto"/>
          </w:tcPr>
          <w:p w:rsidR="00E50D76" w:rsidRPr="008C509E" w:rsidRDefault="00E50D76" w:rsidP="002427D5">
            <w:pPr>
              <w:jc w:val="center"/>
              <w:rPr>
                <w:rFonts w:eastAsia="Calibri"/>
                <w:sz w:val="20"/>
                <w:szCs w:val="20"/>
              </w:rPr>
            </w:pPr>
            <w:r w:rsidRPr="008C509E">
              <w:rPr>
                <w:rFonts w:eastAsia="Calibri"/>
                <w:sz w:val="20"/>
                <w:szCs w:val="20"/>
              </w:rPr>
              <w:t>Контроль наличия свободных лимитов при заключении договоров (контрактов)</w:t>
            </w:r>
          </w:p>
        </w:tc>
        <w:tc>
          <w:tcPr>
            <w:tcW w:w="2406" w:type="dxa"/>
            <w:shd w:val="clear" w:color="auto" w:fill="auto"/>
          </w:tcPr>
          <w:p w:rsidR="00E50D76" w:rsidRPr="008C509E" w:rsidRDefault="00E50D76" w:rsidP="002427D5">
            <w:pPr>
              <w:jc w:val="center"/>
              <w:rPr>
                <w:rFonts w:eastAsia="Calibri"/>
                <w:sz w:val="20"/>
                <w:szCs w:val="20"/>
              </w:rPr>
            </w:pPr>
            <w:r w:rsidRPr="008C509E">
              <w:rPr>
                <w:rFonts w:eastAsia="Calibri"/>
                <w:sz w:val="20"/>
                <w:szCs w:val="20"/>
              </w:rPr>
              <w:t>Нарушений не установлено</w:t>
            </w:r>
          </w:p>
        </w:tc>
        <w:tc>
          <w:tcPr>
            <w:tcW w:w="2529" w:type="dxa"/>
            <w:shd w:val="clear" w:color="auto" w:fill="auto"/>
          </w:tcPr>
          <w:p w:rsidR="00E50D76" w:rsidRPr="008C509E" w:rsidRDefault="00E50D76" w:rsidP="002427D5">
            <w:pPr>
              <w:jc w:val="center"/>
              <w:rPr>
                <w:rFonts w:eastAsia="Calibri"/>
                <w:sz w:val="20"/>
                <w:szCs w:val="20"/>
              </w:rPr>
            </w:pPr>
          </w:p>
        </w:tc>
      </w:tr>
      <w:tr w:rsidR="00E50D76" w:rsidRPr="008C509E" w:rsidTr="002427D5">
        <w:tc>
          <w:tcPr>
            <w:tcW w:w="2406" w:type="dxa"/>
            <w:shd w:val="clear" w:color="auto" w:fill="auto"/>
          </w:tcPr>
          <w:p w:rsidR="00E50D76" w:rsidRPr="008C509E" w:rsidRDefault="00E50D76" w:rsidP="002427D5">
            <w:pPr>
              <w:jc w:val="center"/>
              <w:rPr>
                <w:rFonts w:eastAsia="Calibri"/>
                <w:sz w:val="20"/>
                <w:szCs w:val="20"/>
              </w:rPr>
            </w:pPr>
            <w:r w:rsidRPr="008C509E">
              <w:rPr>
                <w:rFonts w:eastAsia="Calibri"/>
                <w:sz w:val="20"/>
                <w:szCs w:val="20"/>
              </w:rPr>
              <w:t>Предварительный</w:t>
            </w:r>
          </w:p>
        </w:tc>
        <w:tc>
          <w:tcPr>
            <w:tcW w:w="2406" w:type="dxa"/>
            <w:shd w:val="clear" w:color="auto" w:fill="auto"/>
          </w:tcPr>
          <w:p w:rsidR="00E50D76" w:rsidRPr="008C509E" w:rsidRDefault="00E50D76" w:rsidP="002427D5">
            <w:pPr>
              <w:jc w:val="center"/>
              <w:rPr>
                <w:rFonts w:eastAsia="Calibri"/>
                <w:sz w:val="20"/>
                <w:szCs w:val="20"/>
              </w:rPr>
            </w:pPr>
            <w:r w:rsidRPr="008C509E">
              <w:rPr>
                <w:rFonts w:eastAsia="Calibri"/>
                <w:sz w:val="20"/>
                <w:szCs w:val="20"/>
              </w:rPr>
              <w:t>Соответствие показателей и сумм, указанных в актах выполненных работ (счетах-фактурах, накладных) при их поступлении в учреждение от поставщиков показателям и суммам в заключенных договорах</w:t>
            </w:r>
          </w:p>
        </w:tc>
        <w:tc>
          <w:tcPr>
            <w:tcW w:w="2406" w:type="dxa"/>
            <w:shd w:val="clear" w:color="auto" w:fill="auto"/>
          </w:tcPr>
          <w:p w:rsidR="00E50D76" w:rsidRPr="008C509E" w:rsidRDefault="00E50D76" w:rsidP="002427D5">
            <w:pPr>
              <w:jc w:val="center"/>
              <w:rPr>
                <w:rFonts w:eastAsia="Calibri"/>
                <w:sz w:val="20"/>
                <w:szCs w:val="20"/>
              </w:rPr>
            </w:pPr>
            <w:r w:rsidRPr="008C509E">
              <w:rPr>
                <w:rFonts w:eastAsia="Calibri"/>
                <w:sz w:val="20"/>
                <w:szCs w:val="20"/>
              </w:rPr>
              <w:t>Нарушений не установлено</w:t>
            </w:r>
          </w:p>
        </w:tc>
        <w:tc>
          <w:tcPr>
            <w:tcW w:w="2529" w:type="dxa"/>
            <w:shd w:val="clear" w:color="auto" w:fill="auto"/>
          </w:tcPr>
          <w:p w:rsidR="00E50D76" w:rsidRPr="008C509E" w:rsidRDefault="00E50D76" w:rsidP="002427D5">
            <w:pPr>
              <w:jc w:val="center"/>
              <w:rPr>
                <w:rFonts w:eastAsia="Calibri"/>
                <w:sz w:val="20"/>
                <w:szCs w:val="20"/>
              </w:rPr>
            </w:pPr>
          </w:p>
        </w:tc>
      </w:tr>
    </w:tbl>
    <w:p w:rsidR="00F3184B" w:rsidRDefault="00F3184B" w:rsidP="00F3184B">
      <w:pPr>
        <w:widowControl w:val="0"/>
        <w:autoSpaceDE w:val="0"/>
        <w:autoSpaceDN w:val="0"/>
        <w:ind w:firstLine="540"/>
        <w:jc w:val="both"/>
        <w:rPr>
          <w:szCs w:val="20"/>
        </w:rPr>
      </w:pPr>
    </w:p>
    <w:p w:rsidR="00F3184B" w:rsidRDefault="00F3184B" w:rsidP="00F3184B">
      <w:pPr>
        <w:widowControl w:val="0"/>
        <w:autoSpaceDE w:val="0"/>
        <w:autoSpaceDN w:val="0"/>
        <w:ind w:firstLine="540"/>
        <w:jc w:val="both"/>
        <w:rPr>
          <w:szCs w:val="20"/>
        </w:rPr>
      </w:pPr>
    </w:p>
    <w:p w:rsidR="00F3184B" w:rsidRDefault="00F3184B" w:rsidP="00F3184B">
      <w:pPr>
        <w:widowControl w:val="0"/>
        <w:autoSpaceDE w:val="0"/>
        <w:autoSpaceDN w:val="0"/>
        <w:ind w:firstLine="540"/>
        <w:jc w:val="both"/>
        <w:rPr>
          <w:szCs w:val="20"/>
        </w:rPr>
      </w:pPr>
    </w:p>
    <w:p w:rsidR="00F3184B" w:rsidRDefault="00F3184B" w:rsidP="00F3184B">
      <w:pPr>
        <w:widowControl w:val="0"/>
        <w:autoSpaceDE w:val="0"/>
        <w:autoSpaceDN w:val="0"/>
        <w:ind w:firstLine="540"/>
        <w:jc w:val="both"/>
        <w:rPr>
          <w:szCs w:val="20"/>
        </w:rPr>
      </w:pPr>
    </w:p>
    <w:p w:rsidR="00F3184B" w:rsidRDefault="00F3184B" w:rsidP="00F3184B">
      <w:pPr>
        <w:widowControl w:val="0"/>
        <w:autoSpaceDE w:val="0"/>
        <w:autoSpaceDN w:val="0"/>
        <w:ind w:firstLine="540"/>
        <w:jc w:val="both"/>
        <w:rPr>
          <w:szCs w:val="20"/>
        </w:rPr>
      </w:pPr>
    </w:p>
    <w:p w:rsidR="00F3184B" w:rsidRDefault="00F3184B" w:rsidP="00F3184B">
      <w:pPr>
        <w:ind w:firstLine="708"/>
      </w:pPr>
    </w:p>
    <w:p w:rsidR="000E6F2E" w:rsidRDefault="000E6F2E" w:rsidP="00F3184B">
      <w:pPr>
        <w:ind w:firstLine="708"/>
      </w:pPr>
    </w:p>
    <w:p w:rsidR="000E6F2E" w:rsidRDefault="000E6F2E" w:rsidP="00F3184B">
      <w:pPr>
        <w:ind w:firstLine="708"/>
      </w:pPr>
    </w:p>
    <w:p w:rsidR="000E6F2E" w:rsidRDefault="000E6F2E" w:rsidP="00F3184B">
      <w:pPr>
        <w:ind w:firstLine="708"/>
      </w:pPr>
    </w:p>
    <w:p w:rsidR="000E6F2E" w:rsidRDefault="000E6F2E" w:rsidP="00F3184B">
      <w:pPr>
        <w:ind w:firstLine="708"/>
      </w:pPr>
    </w:p>
    <w:p w:rsidR="000E6F2E" w:rsidRDefault="000E6F2E" w:rsidP="00F3184B">
      <w:pPr>
        <w:ind w:firstLine="708"/>
      </w:pPr>
    </w:p>
    <w:p w:rsidR="000E6F2E" w:rsidRDefault="000E6F2E" w:rsidP="00F3184B">
      <w:pPr>
        <w:ind w:firstLine="708"/>
      </w:pPr>
    </w:p>
    <w:p w:rsidR="000E6F2E" w:rsidRDefault="000E6F2E" w:rsidP="000E6F2E">
      <w:pPr>
        <w:ind w:firstLine="708"/>
        <w:jc w:val="right"/>
        <w:rPr>
          <w:sz w:val="20"/>
          <w:szCs w:val="20"/>
        </w:rPr>
      </w:pPr>
    </w:p>
    <w:sectPr w:rsidR="000E6F2E" w:rsidSect="000C128E">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396B" w:rsidRDefault="0050396B" w:rsidP="00F3184B">
      <w:r>
        <w:separator/>
      </w:r>
    </w:p>
  </w:endnote>
  <w:endnote w:type="continuationSeparator" w:id="0">
    <w:p w:rsidR="0050396B" w:rsidRDefault="0050396B" w:rsidP="00F31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396B" w:rsidRDefault="0050396B" w:rsidP="00F3184B">
      <w:r>
        <w:separator/>
      </w:r>
    </w:p>
  </w:footnote>
  <w:footnote w:type="continuationSeparator" w:id="0">
    <w:p w:rsidR="0050396B" w:rsidRDefault="0050396B" w:rsidP="00F318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ACC"/>
    <w:rsid w:val="00012A1B"/>
    <w:rsid w:val="00014C7E"/>
    <w:rsid w:val="00070ACC"/>
    <w:rsid w:val="00074189"/>
    <w:rsid w:val="000A0402"/>
    <w:rsid w:val="000C128E"/>
    <w:rsid w:val="000E6F2E"/>
    <w:rsid w:val="000F1225"/>
    <w:rsid w:val="001006E4"/>
    <w:rsid w:val="00103B13"/>
    <w:rsid w:val="00111428"/>
    <w:rsid w:val="00135484"/>
    <w:rsid w:val="00135D9F"/>
    <w:rsid w:val="001552C5"/>
    <w:rsid w:val="0016102A"/>
    <w:rsid w:val="0016536F"/>
    <w:rsid w:val="00183DF5"/>
    <w:rsid w:val="00183F24"/>
    <w:rsid w:val="001A73DE"/>
    <w:rsid w:val="001C4A46"/>
    <w:rsid w:val="001D0466"/>
    <w:rsid w:val="001E252D"/>
    <w:rsid w:val="001E2884"/>
    <w:rsid w:val="001E7F06"/>
    <w:rsid w:val="001F5930"/>
    <w:rsid w:val="0024302D"/>
    <w:rsid w:val="002541E4"/>
    <w:rsid w:val="00255BC2"/>
    <w:rsid w:val="002B6A97"/>
    <w:rsid w:val="002C42C4"/>
    <w:rsid w:val="002C7028"/>
    <w:rsid w:val="002C7F72"/>
    <w:rsid w:val="00304B1F"/>
    <w:rsid w:val="00314F47"/>
    <w:rsid w:val="00336A91"/>
    <w:rsid w:val="00336B15"/>
    <w:rsid w:val="003C2836"/>
    <w:rsid w:val="003C4070"/>
    <w:rsid w:val="003D485F"/>
    <w:rsid w:val="003F237B"/>
    <w:rsid w:val="004006AF"/>
    <w:rsid w:val="004139F7"/>
    <w:rsid w:val="00431301"/>
    <w:rsid w:val="00447F90"/>
    <w:rsid w:val="00463857"/>
    <w:rsid w:val="00494E7F"/>
    <w:rsid w:val="004B4526"/>
    <w:rsid w:val="004D0CEC"/>
    <w:rsid w:val="004D1054"/>
    <w:rsid w:val="004D71F6"/>
    <w:rsid w:val="004E4940"/>
    <w:rsid w:val="004E5EAE"/>
    <w:rsid w:val="004E71D7"/>
    <w:rsid w:val="004F0E5B"/>
    <w:rsid w:val="0050396B"/>
    <w:rsid w:val="00557729"/>
    <w:rsid w:val="00564B3A"/>
    <w:rsid w:val="005662BC"/>
    <w:rsid w:val="0057623C"/>
    <w:rsid w:val="005878C0"/>
    <w:rsid w:val="005A4A55"/>
    <w:rsid w:val="005B4189"/>
    <w:rsid w:val="005C5EF8"/>
    <w:rsid w:val="005D03D4"/>
    <w:rsid w:val="005D2837"/>
    <w:rsid w:val="005D5570"/>
    <w:rsid w:val="005E2CE0"/>
    <w:rsid w:val="005E5397"/>
    <w:rsid w:val="005F76BC"/>
    <w:rsid w:val="0060016C"/>
    <w:rsid w:val="00600564"/>
    <w:rsid w:val="00612653"/>
    <w:rsid w:val="00635D85"/>
    <w:rsid w:val="0066765D"/>
    <w:rsid w:val="00691FAE"/>
    <w:rsid w:val="006A20F6"/>
    <w:rsid w:val="007446E5"/>
    <w:rsid w:val="007631E0"/>
    <w:rsid w:val="007660DD"/>
    <w:rsid w:val="007753F7"/>
    <w:rsid w:val="007A16A3"/>
    <w:rsid w:val="007C4B8A"/>
    <w:rsid w:val="007E1706"/>
    <w:rsid w:val="007F5039"/>
    <w:rsid w:val="00801E11"/>
    <w:rsid w:val="00850B8D"/>
    <w:rsid w:val="0085301E"/>
    <w:rsid w:val="00861113"/>
    <w:rsid w:val="00861269"/>
    <w:rsid w:val="00871B9E"/>
    <w:rsid w:val="00890B03"/>
    <w:rsid w:val="00897406"/>
    <w:rsid w:val="008A7F3C"/>
    <w:rsid w:val="008B7E5D"/>
    <w:rsid w:val="008E055F"/>
    <w:rsid w:val="008E2786"/>
    <w:rsid w:val="008F0630"/>
    <w:rsid w:val="00903F26"/>
    <w:rsid w:val="009532F8"/>
    <w:rsid w:val="00956F84"/>
    <w:rsid w:val="009915BB"/>
    <w:rsid w:val="009A1594"/>
    <w:rsid w:val="00A1768F"/>
    <w:rsid w:val="00A243D8"/>
    <w:rsid w:val="00A31D62"/>
    <w:rsid w:val="00A63043"/>
    <w:rsid w:val="00A637DE"/>
    <w:rsid w:val="00A710D1"/>
    <w:rsid w:val="00A800E1"/>
    <w:rsid w:val="00AC5888"/>
    <w:rsid w:val="00AD3DCD"/>
    <w:rsid w:val="00AD55C0"/>
    <w:rsid w:val="00AF6BCD"/>
    <w:rsid w:val="00B1332C"/>
    <w:rsid w:val="00B45FBC"/>
    <w:rsid w:val="00B47907"/>
    <w:rsid w:val="00B9039F"/>
    <w:rsid w:val="00BB48E9"/>
    <w:rsid w:val="00BB7F06"/>
    <w:rsid w:val="00BC0457"/>
    <w:rsid w:val="00BE0938"/>
    <w:rsid w:val="00BF6D90"/>
    <w:rsid w:val="00C41C71"/>
    <w:rsid w:val="00C50FAF"/>
    <w:rsid w:val="00C51DCB"/>
    <w:rsid w:val="00C66DBF"/>
    <w:rsid w:val="00C71BE2"/>
    <w:rsid w:val="00C84995"/>
    <w:rsid w:val="00CA4BC1"/>
    <w:rsid w:val="00CE2D2F"/>
    <w:rsid w:val="00CF6F98"/>
    <w:rsid w:val="00D54427"/>
    <w:rsid w:val="00D54724"/>
    <w:rsid w:val="00D547F9"/>
    <w:rsid w:val="00D74C8C"/>
    <w:rsid w:val="00D76A2D"/>
    <w:rsid w:val="00D777B9"/>
    <w:rsid w:val="00D91368"/>
    <w:rsid w:val="00D9655D"/>
    <w:rsid w:val="00DA1E1C"/>
    <w:rsid w:val="00DA65D5"/>
    <w:rsid w:val="00DB3B63"/>
    <w:rsid w:val="00DD52A1"/>
    <w:rsid w:val="00E132FB"/>
    <w:rsid w:val="00E50D76"/>
    <w:rsid w:val="00E53479"/>
    <w:rsid w:val="00E61864"/>
    <w:rsid w:val="00E873A3"/>
    <w:rsid w:val="00E9058B"/>
    <w:rsid w:val="00E93E78"/>
    <w:rsid w:val="00EA6036"/>
    <w:rsid w:val="00EB408E"/>
    <w:rsid w:val="00EB459B"/>
    <w:rsid w:val="00ED4315"/>
    <w:rsid w:val="00EE05AB"/>
    <w:rsid w:val="00EF79A5"/>
    <w:rsid w:val="00F03C14"/>
    <w:rsid w:val="00F15D5F"/>
    <w:rsid w:val="00F22BF8"/>
    <w:rsid w:val="00F271F1"/>
    <w:rsid w:val="00F3184B"/>
    <w:rsid w:val="00F32E53"/>
    <w:rsid w:val="00F55BC9"/>
    <w:rsid w:val="00F749C3"/>
    <w:rsid w:val="00FB0D34"/>
    <w:rsid w:val="00FD63C8"/>
    <w:rsid w:val="00FE248F"/>
    <w:rsid w:val="00FF3AE8"/>
    <w:rsid w:val="00FF62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237B"/>
    <w:rPr>
      <w:sz w:val="24"/>
      <w:szCs w:val="24"/>
    </w:rPr>
  </w:style>
  <w:style w:type="paragraph" w:styleId="1">
    <w:name w:val="heading 1"/>
    <w:basedOn w:val="a"/>
    <w:next w:val="a"/>
    <w:link w:val="10"/>
    <w:uiPriority w:val="9"/>
    <w:qFormat/>
    <w:rsid w:val="00DA1E1C"/>
    <w:pPr>
      <w:autoSpaceDE w:val="0"/>
      <w:autoSpaceDN w:val="0"/>
      <w:adjustRightInd w:val="0"/>
      <w:spacing w:before="108" w:after="108"/>
      <w:jc w:val="center"/>
      <w:outlineLvl w:val="0"/>
    </w:pPr>
    <w:rPr>
      <w:rFonts w:ascii="Arial"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956F84"/>
    <w:pPr>
      <w:ind w:left="570"/>
    </w:pPr>
  </w:style>
  <w:style w:type="character" w:styleId="a4">
    <w:name w:val="Hyperlink"/>
    <w:rsid w:val="00956F84"/>
    <w:rPr>
      <w:color w:val="0000FF"/>
      <w:u w:val="single"/>
    </w:rPr>
  </w:style>
  <w:style w:type="paragraph" w:styleId="a5">
    <w:name w:val="Balloon Text"/>
    <w:basedOn w:val="a"/>
    <w:link w:val="a6"/>
    <w:rsid w:val="00A710D1"/>
    <w:rPr>
      <w:rFonts w:ascii="Segoe UI" w:hAnsi="Segoe UI"/>
      <w:sz w:val="18"/>
      <w:szCs w:val="18"/>
    </w:rPr>
  </w:style>
  <w:style w:type="character" w:customStyle="1" w:styleId="a6">
    <w:name w:val="Текст выноски Знак"/>
    <w:link w:val="a5"/>
    <w:rsid w:val="00A710D1"/>
    <w:rPr>
      <w:rFonts w:ascii="Segoe UI" w:hAnsi="Segoe UI" w:cs="Segoe UI"/>
      <w:sz w:val="18"/>
      <w:szCs w:val="18"/>
    </w:rPr>
  </w:style>
  <w:style w:type="character" w:customStyle="1" w:styleId="10">
    <w:name w:val="Заголовок 1 Знак"/>
    <w:basedOn w:val="a0"/>
    <w:link w:val="1"/>
    <w:uiPriority w:val="9"/>
    <w:rsid w:val="00DA1E1C"/>
    <w:rPr>
      <w:rFonts w:ascii="Arial" w:hAnsi="Arial" w:cs="Arial"/>
      <w:b/>
      <w:bCs/>
      <w:color w:val="26282F"/>
      <w:sz w:val="24"/>
      <w:szCs w:val="24"/>
    </w:rPr>
  </w:style>
  <w:style w:type="paragraph" w:customStyle="1" w:styleId="a7">
    <w:name w:val="Таблицы (моноширинный)"/>
    <w:basedOn w:val="a"/>
    <w:next w:val="a"/>
    <w:uiPriority w:val="99"/>
    <w:rsid w:val="00DA1E1C"/>
    <w:pPr>
      <w:autoSpaceDE w:val="0"/>
      <w:autoSpaceDN w:val="0"/>
      <w:adjustRightInd w:val="0"/>
    </w:pPr>
    <w:rPr>
      <w:rFonts w:ascii="Courier New" w:hAnsi="Courier New" w:cs="Courier New"/>
    </w:rPr>
  </w:style>
  <w:style w:type="character" w:customStyle="1" w:styleId="a8">
    <w:name w:val="Цветовое выделение"/>
    <w:uiPriority w:val="99"/>
    <w:rsid w:val="00DA1E1C"/>
    <w:rPr>
      <w:b/>
      <w:bCs/>
      <w:color w:val="26282F"/>
    </w:rPr>
  </w:style>
  <w:style w:type="paragraph" w:customStyle="1" w:styleId="ConsNormal">
    <w:name w:val="ConsNormal"/>
    <w:rsid w:val="00014C7E"/>
    <w:pPr>
      <w:autoSpaceDE w:val="0"/>
      <w:autoSpaceDN w:val="0"/>
      <w:adjustRightInd w:val="0"/>
      <w:ind w:right="19772" w:firstLine="720"/>
    </w:pPr>
    <w:rPr>
      <w:rFonts w:ascii="Arial" w:hAnsi="Arial" w:cs="Arial"/>
    </w:rPr>
  </w:style>
  <w:style w:type="paragraph" w:styleId="a9">
    <w:name w:val="header"/>
    <w:basedOn w:val="a"/>
    <w:link w:val="aa"/>
    <w:rsid w:val="00F3184B"/>
    <w:pPr>
      <w:tabs>
        <w:tab w:val="center" w:pos="4677"/>
        <w:tab w:val="right" w:pos="9355"/>
      </w:tabs>
    </w:pPr>
  </w:style>
  <w:style w:type="character" w:customStyle="1" w:styleId="aa">
    <w:name w:val="Верхний колонтитул Знак"/>
    <w:basedOn w:val="a0"/>
    <w:link w:val="a9"/>
    <w:rsid w:val="00F3184B"/>
    <w:rPr>
      <w:sz w:val="24"/>
      <w:szCs w:val="24"/>
    </w:rPr>
  </w:style>
  <w:style w:type="paragraph" w:styleId="ab">
    <w:name w:val="footer"/>
    <w:basedOn w:val="a"/>
    <w:link w:val="ac"/>
    <w:rsid w:val="00F3184B"/>
    <w:pPr>
      <w:tabs>
        <w:tab w:val="center" w:pos="4677"/>
        <w:tab w:val="right" w:pos="9355"/>
      </w:tabs>
    </w:pPr>
  </w:style>
  <w:style w:type="character" w:customStyle="1" w:styleId="ac">
    <w:name w:val="Нижний колонтитул Знак"/>
    <w:basedOn w:val="a0"/>
    <w:link w:val="ab"/>
    <w:rsid w:val="00F3184B"/>
    <w:rPr>
      <w:sz w:val="24"/>
      <w:szCs w:val="24"/>
    </w:rPr>
  </w:style>
  <w:style w:type="paragraph" w:customStyle="1" w:styleId="ConsPlusNonformat">
    <w:name w:val="ConsPlusNonformat"/>
    <w:rsid w:val="000C128E"/>
    <w:pPr>
      <w:widowControl w:val="0"/>
      <w:autoSpaceDE w:val="0"/>
      <w:autoSpaceDN w:val="0"/>
    </w:pPr>
    <w:rPr>
      <w:rFonts w:ascii="Courier New" w:hAnsi="Courier New" w:cs="Courier New"/>
    </w:rPr>
  </w:style>
  <w:style w:type="paragraph" w:customStyle="1" w:styleId="tekstob">
    <w:name w:val="tekstob"/>
    <w:basedOn w:val="a"/>
    <w:uiPriority w:val="99"/>
    <w:rsid w:val="00C41C71"/>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237B"/>
    <w:rPr>
      <w:sz w:val="24"/>
      <w:szCs w:val="24"/>
    </w:rPr>
  </w:style>
  <w:style w:type="paragraph" w:styleId="1">
    <w:name w:val="heading 1"/>
    <w:basedOn w:val="a"/>
    <w:next w:val="a"/>
    <w:link w:val="10"/>
    <w:uiPriority w:val="9"/>
    <w:qFormat/>
    <w:rsid w:val="00DA1E1C"/>
    <w:pPr>
      <w:autoSpaceDE w:val="0"/>
      <w:autoSpaceDN w:val="0"/>
      <w:adjustRightInd w:val="0"/>
      <w:spacing w:before="108" w:after="108"/>
      <w:jc w:val="center"/>
      <w:outlineLvl w:val="0"/>
    </w:pPr>
    <w:rPr>
      <w:rFonts w:ascii="Arial"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956F84"/>
    <w:pPr>
      <w:ind w:left="570"/>
    </w:pPr>
  </w:style>
  <w:style w:type="character" w:styleId="a4">
    <w:name w:val="Hyperlink"/>
    <w:rsid w:val="00956F84"/>
    <w:rPr>
      <w:color w:val="0000FF"/>
      <w:u w:val="single"/>
    </w:rPr>
  </w:style>
  <w:style w:type="paragraph" w:styleId="a5">
    <w:name w:val="Balloon Text"/>
    <w:basedOn w:val="a"/>
    <w:link w:val="a6"/>
    <w:rsid w:val="00A710D1"/>
    <w:rPr>
      <w:rFonts w:ascii="Segoe UI" w:hAnsi="Segoe UI"/>
      <w:sz w:val="18"/>
      <w:szCs w:val="18"/>
    </w:rPr>
  </w:style>
  <w:style w:type="character" w:customStyle="1" w:styleId="a6">
    <w:name w:val="Текст выноски Знак"/>
    <w:link w:val="a5"/>
    <w:rsid w:val="00A710D1"/>
    <w:rPr>
      <w:rFonts w:ascii="Segoe UI" w:hAnsi="Segoe UI" w:cs="Segoe UI"/>
      <w:sz w:val="18"/>
      <w:szCs w:val="18"/>
    </w:rPr>
  </w:style>
  <w:style w:type="character" w:customStyle="1" w:styleId="10">
    <w:name w:val="Заголовок 1 Знак"/>
    <w:basedOn w:val="a0"/>
    <w:link w:val="1"/>
    <w:uiPriority w:val="9"/>
    <w:rsid w:val="00DA1E1C"/>
    <w:rPr>
      <w:rFonts w:ascii="Arial" w:hAnsi="Arial" w:cs="Arial"/>
      <w:b/>
      <w:bCs/>
      <w:color w:val="26282F"/>
      <w:sz w:val="24"/>
      <w:szCs w:val="24"/>
    </w:rPr>
  </w:style>
  <w:style w:type="paragraph" w:customStyle="1" w:styleId="a7">
    <w:name w:val="Таблицы (моноширинный)"/>
    <w:basedOn w:val="a"/>
    <w:next w:val="a"/>
    <w:uiPriority w:val="99"/>
    <w:rsid w:val="00DA1E1C"/>
    <w:pPr>
      <w:autoSpaceDE w:val="0"/>
      <w:autoSpaceDN w:val="0"/>
      <w:adjustRightInd w:val="0"/>
    </w:pPr>
    <w:rPr>
      <w:rFonts w:ascii="Courier New" w:hAnsi="Courier New" w:cs="Courier New"/>
    </w:rPr>
  </w:style>
  <w:style w:type="character" w:customStyle="1" w:styleId="a8">
    <w:name w:val="Цветовое выделение"/>
    <w:uiPriority w:val="99"/>
    <w:rsid w:val="00DA1E1C"/>
    <w:rPr>
      <w:b/>
      <w:bCs/>
      <w:color w:val="26282F"/>
    </w:rPr>
  </w:style>
  <w:style w:type="paragraph" w:customStyle="1" w:styleId="ConsNormal">
    <w:name w:val="ConsNormal"/>
    <w:rsid w:val="00014C7E"/>
    <w:pPr>
      <w:autoSpaceDE w:val="0"/>
      <w:autoSpaceDN w:val="0"/>
      <w:adjustRightInd w:val="0"/>
      <w:ind w:right="19772" w:firstLine="720"/>
    </w:pPr>
    <w:rPr>
      <w:rFonts w:ascii="Arial" w:hAnsi="Arial" w:cs="Arial"/>
    </w:rPr>
  </w:style>
  <w:style w:type="paragraph" w:styleId="a9">
    <w:name w:val="header"/>
    <w:basedOn w:val="a"/>
    <w:link w:val="aa"/>
    <w:rsid w:val="00F3184B"/>
    <w:pPr>
      <w:tabs>
        <w:tab w:val="center" w:pos="4677"/>
        <w:tab w:val="right" w:pos="9355"/>
      </w:tabs>
    </w:pPr>
  </w:style>
  <w:style w:type="character" w:customStyle="1" w:styleId="aa">
    <w:name w:val="Верхний колонтитул Знак"/>
    <w:basedOn w:val="a0"/>
    <w:link w:val="a9"/>
    <w:rsid w:val="00F3184B"/>
    <w:rPr>
      <w:sz w:val="24"/>
      <w:szCs w:val="24"/>
    </w:rPr>
  </w:style>
  <w:style w:type="paragraph" w:styleId="ab">
    <w:name w:val="footer"/>
    <w:basedOn w:val="a"/>
    <w:link w:val="ac"/>
    <w:rsid w:val="00F3184B"/>
    <w:pPr>
      <w:tabs>
        <w:tab w:val="center" w:pos="4677"/>
        <w:tab w:val="right" w:pos="9355"/>
      </w:tabs>
    </w:pPr>
  </w:style>
  <w:style w:type="character" w:customStyle="1" w:styleId="ac">
    <w:name w:val="Нижний колонтитул Знак"/>
    <w:basedOn w:val="a0"/>
    <w:link w:val="ab"/>
    <w:rsid w:val="00F3184B"/>
    <w:rPr>
      <w:sz w:val="24"/>
      <w:szCs w:val="24"/>
    </w:rPr>
  </w:style>
  <w:style w:type="paragraph" w:customStyle="1" w:styleId="ConsPlusNonformat">
    <w:name w:val="ConsPlusNonformat"/>
    <w:rsid w:val="000C128E"/>
    <w:pPr>
      <w:widowControl w:val="0"/>
      <w:autoSpaceDE w:val="0"/>
      <w:autoSpaceDN w:val="0"/>
    </w:pPr>
    <w:rPr>
      <w:rFonts w:ascii="Courier New" w:hAnsi="Courier New" w:cs="Courier New"/>
    </w:rPr>
  </w:style>
  <w:style w:type="paragraph" w:customStyle="1" w:styleId="tekstob">
    <w:name w:val="tekstob"/>
    <w:basedOn w:val="a"/>
    <w:uiPriority w:val="99"/>
    <w:rsid w:val="00C41C7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519362">
      <w:bodyDiv w:val="1"/>
      <w:marLeft w:val="0"/>
      <w:marRight w:val="0"/>
      <w:marTop w:val="0"/>
      <w:marBottom w:val="0"/>
      <w:divBdr>
        <w:top w:val="none" w:sz="0" w:space="0" w:color="auto"/>
        <w:left w:val="none" w:sz="0" w:space="0" w:color="auto"/>
        <w:bottom w:val="none" w:sz="0" w:space="0" w:color="auto"/>
        <w:right w:val="none" w:sz="0" w:space="0" w:color="auto"/>
      </w:divBdr>
    </w:div>
    <w:div w:id="398984304">
      <w:bodyDiv w:val="1"/>
      <w:marLeft w:val="0"/>
      <w:marRight w:val="0"/>
      <w:marTop w:val="0"/>
      <w:marBottom w:val="0"/>
      <w:divBdr>
        <w:top w:val="none" w:sz="0" w:space="0" w:color="auto"/>
        <w:left w:val="none" w:sz="0" w:space="0" w:color="auto"/>
        <w:bottom w:val="none" w:sz="0" w:space="0" w:color="auto"/>
        <w:right w:val="none" w:sz="0" w:space="0" w:color="auto"/>
      </w:divBdr>
    </w:div>
    <w:div w:id="595136371">
      <w:bodyDiv w:val="1"/>
      <w:marLeft w:val="0"/>
      <w:marRight w:val="0"/>
      <w:marTop w:val="0"/>
      <w:marBottom w:val="0"/>
      <w:divBdr>
        <w:top w:val="none" w:sz="0" w:space="0" w:color="auto"/>
        <w:left w:val="none" w:sz="0" w:space="0" w:color="auto"/>
        <w:bottom w:val="none" w:sz="0" w:space="0" w:color="auto"/>
        <w:right w:val="none" w:sz="0" w:space="0" w:color="auto"/>
      </w:divBdr>
    </w:div>
    <w:div w:id="761485979">
      <w:bodyDiv w:val="1"/>
      <w:marLeft w:val="0"/>
      <w:marRight w:val="0"/>
      <w:marTop w:val="0"/>
      <w:marBottom w:val="0"/>
      <w:divBdr>
        <w:top w:val="none" w:sz="0" w:space="0" w:color="auto"/>
        <w:left w:val="none" w:sz="0" w:space="0" w:color="auto"/>
        <w:bottom w:val="none" w:sz="0" w:space="0" w:color="auto"/>
        <w:right w:val="none" w:sz="0" w:space="0" w:color="auto"/>
      </w:divBdr>
    </w:div>
    <w:div w:id="993993076">
      <w:bodyDiv w:val="1"/>
      <w:marLeft w:val="0"/>
      <w:marRight w:val="0"/>
      <w:marTop w:val="0"/>
      <w:marBottom w:val="0"/>
      <w:divBdr>
        <w:top w:val="none" w:sz="0" w:space="0" w:color="auto"/>
        <w:left w:val="none" w:sz="0" w:space="0" w:color="auto"/>
        <w:bottom w:val="none" w:sz="0" w:space="0" w:color="auto"/>
        <w:right w:val="none" w:sz="0" w:space="0" w:color="auto"/>
      </w:divBdr>
    </w:div>
    <w:div w:id="1027293345">
      <w:bodyDiv w:val="1"/>
      <w:marLeft w:val="0"/>
      <w:marRight w:val="0"/>
      <w:marTop w:val="0"/>
      <w:marBottom w:val="0"/>
      <w:divBdr>
        <w:top w:val="none" w:sz="0" w:space="0" w:color="auto"/>
        <w:left w:val="none" w:sz="0" w:space="0" w:color="auto"/>
        <w:bottom w:val="none" w:sz="0" w:space="0" w:color="auto"/>
        <w:right w:val="none" w:sz="0" w:space="0" w:color="auto"/>
      </w:divBdr>
    </w:div>
    <w:div w:id="1243224461">
      <w:bodyDiv w:val="1"/>
      <w:marLeft w:val="0"/>
      <w:marRight w:val="0"/>
      <w:marTop w:val="0"/>
      <w:marBottom w:val="0"/>
      <w:divBdr>
        <w:top w:val="none" w:sz="0" w:space="0" w:color="auto"/>
        <w:left w:val="none" w:sz="0" w:space="0" w:color="auto"/>
        <w:bottom w:val="none" w:sz="0" w:space="0" w:color="auto"/>
        <w:right w:val="none" w:sz="0" w:space="0" w:color="auto"/>
      </w:divBdr>
    </w:div>
    <w:div w:id="1315328691">
      <w:bodyDiv w:val="1"/>
      <w:marLeft w:val="0"/>
      <w:marRight w:val="0"/>
      <w:marTop w:val="0"/>
      <w:marBottom w:val="0"/>
      <w:divBdr>
        <w:top w:val="none" w:sz="0" w:space="0" w:color="auto"/>
        <w:left w:val="none" w:sz="0" w:space="0" w:color="auto"/>
        <w:bottom w:val="none" w:sz="0" w:space="0" w:color="auto"/>
        <w:right w:val="none" w:sz="0" w:space="0" w:color="auto"/>
      </w:divBdr>
    </w:div>
    <w:div w:id="2043358320">
      <w:bodyDiv w:val="1"/>
      <w:marLeft w:val="0"/>
      <w:marRight w:val="0"/>
      <w:marTop w:val="0"/>
      <w:marBottom w:val="0"/>
      <w:divBdr>
        <w:top w:val="none" w:sz="0" w:space="0" w:color="auto"/>
        <w:left w:val="none" w:sz="0" w:space="0" w:color="auto"/>
        <w:bottom w:val="none" w:sz="0" w:space="0" w:color="auto"/>
        <w:right w:val="none" w:sz="0" w:space="0" w:color="auto"/>
      </w:divBdr>
    </w:div>
    <w:div w:id="210700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chelp.narod.ru/date.htm" TargetMode="External"/><Relationship Id="rId13" Type="http://schemas.openxmlformats.org/officeDocument/2006/relationships/hyperlink" Target="garantF1://12080849.0" TargetMode="External"/><Relationship Id="rId18" Type="http://schemas.openxmlformats.org/officeDocument/2006/relationships/hyperlink" Target="garantF1://71486636.1000" TargetMode="External"/><Relationship Id="rId26" Type="http://schemas.openxmlformats.org/officeDocument/2006/relationships/hyperlink" Target="garantF1://12081732.503127" TargetMode="External"/><Relationship Id="rId3" Type="http://schemas.microsoft.com/office/2007/relationships/stylesWithEffects" Target="stylesWithEffects.xml"/><Relationship Id="rId21" Type="http://schemas.openxmlformats.org/officeDocument/2006/relationships/hyperlink" Target="garantF1://71489050.0" TargetMode="External"/><Relationship Id="rId7" Type="http://schemas.openxmlformats.org/officeDocument/2006/relationships/endnotes" Target="endnotes.xml"/><Relationship Id="rId12" Type="http://schemas.openxmlformats.org/officeDocument/2006/relationships/hyperlink" Target="garantF1://12080849.2000" TargetMode="External"/><Relationship Id="rId17" Type="http://schemas.openxmlformats.org/officeDocument/2006/relationships/hyperlink" Target="garantF1://12081732.0" TargetMode="External"/><Relationship Id="rId25" Type="http://schemas.openxmlformats.org/officeDocument/2006/relationships/hyperlink" Target="garantF1://71488960.0" TargetMode="External"/><Relationship Id="rId2" Type="http://schemas.openxmlformats.org/officeDocument/2006/relationships/styles" Target="styles.xml"/><Relationship Id="rId16" Type="http://schemas.openxmlformats.org/officeDocument/2006/relationships/hyperlink" Target="garantF1://12081732.1000" TargetMode="External"/><Relationship Id="rId20" Type="http://schemas.openxmlformats.org/officeDocument/2006/relationships/hyperlink" Target="garantF1://71489050.100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chelp.narod.ru/okato_rekv.htm" TargetMode="External"/><Relationship Id="rId24" Type="http://schemas.openxmlformats.org/officeDocument/2006/relationships/hyperlink" Target="garantF1://71488960.1000" TargetMode="External"/><Relationship Id="rId5" Type="http://schemas.openxmlformats.org/officeDocument/2006/relationships/webSettings" Target="webSettings.xml"/><Relationship Id="rId15" Type="http://schemas.openxmlformats.org/officeDocument/2006/relationships/hyperlink" Target="garantF1://12080897.0" TargetMode="External"/><Relationship Id="rId23" Type="http://schemas.openxmlformats.org/officeDocument/2006/relationships/hyperlink" Target="garantF1://71488992.0" TargetMode="External"/><Relationship Id="rId28" Type="http://schemas.openxmlformats.org/officeDocument/2006/relationships/fontTable" Target="fontTable.xml"/><Relationship Id="rId10" Type="http://schemas.openxmlformats.org/officeDocument/2006/relationships/hyperlink" Target="http://achelp.narod.ru/okpo127.htm" TargetMode="External"/><Relationship Id="rId19" Type="http://schemas.openxmlformats.org/officeDocument/2006/relationships/hyperlink" Target="garantF1://71486636.0" TargetMode="External"/><Relationship Id="rId4" Type="http://schemas.openxmlformats.org/officeDocument/2006/relationships/settings" Target="settings.xml"/><Relationship Id="rId9" Type="http://schemas.openxmlformats.org/officeDocument/2006/relationships/hyperlink" Target="http://achelp.narod.ru/naimbudj_127.htm" TargetMode="External"/><Relationship Id="rId14" Type="http://schemas.openxmlformats.org/officeDocument/2006/relationships/hyperlink" Target="garantF1://12080897.2000" TargetMode="External"/><Relationship Id="rId22" Type="http://schemas.openxmlformats.org/officeDocument/2006/relationships/hyperlink" Target="garantF1://71488992.1000" TargetMode="External"/><Relationship Id="rId27" Type="http://schemas.openxmlformats.org/officeDocument/2006/relationships/hyperlink" Target="consultantplus://offline/ref=29FF3F181F1CA0A1E735E923D83F9DD14BBD72F367BA4FA9776ABACE8646387A94EF8E14751C20678BA69FF3F9077013794E5BD13Fp2VA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B1724-B5D4-4CFC-894C-4FC0508C4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8</Pages>
  <Words>2704</Words>
  <Characters>15415</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Ежегодно рассматривается целесообразность произведённых  расходов и разрабатываются мероприятия по повышению эффективности расходования бюджетных средств</vt:lpstr>
    </vt:vector>
  </TitlesOfParts>
  <Company/>
  <LinksUpToDate>false</LinksUpToDate>
  <CharactersWithSpaces>18083</CharactersWithSpaces>
  <SharedDoc>false</SharedDoc>
  <HLinks>
    <vt:vector size="24" baseType="variant">
      <vt:variant>
        <vt:i4>1507425</vt:i4>
      </vt:variant>
      <vt:variant>
        <vt:i4>9</vt:i4>
      </vt:variant>
      <vt:variant>
        <vt:i4>0</vt:i4>
      </vt:variant>
      <vt:variant>
        <vt:i4>5</vt:i4>
      </vt:variant>
      <vt:variant>
        <vt:lpwstr>http://achelp.narod.ru/okato_rekv.htm</vt:lpwstr>
      </vt:variant>
      <vt:variant>
        <vt:lpwstr/>
      </vt:variant>
      <vt:variant>
        <vt:i4>2687030</vt:i4>
      </vt:variant>
      <vt:variant>
        <vt:i4>6</vt:i4>
      </vt:variant>
      <vt:variant>
        <vt:i4>0</vt:i4>
      </vt:variant>
      <vt:variant>
        <vt:i4>5</vt:i4>
      </vt:variant>
      <vt:variant>
        <vt:lpwstr>http://achelp.narod.ru/okpo127.htm</vt:lpwstr>
      </vt:variant>
      <vt:variant>
        <vt:lpwstr/>
      </vt:variant>
      <vt:variant>
        <vt:i4>196647</vt:i4>
      </vt:variant>
      <vt:variant>
        <vt:i4>3</vt:i4>
      </vt:variant>
      <vt:variant>
        <vt:i4>0</vt:i4>
      </vt:variant>
      <vt:variant>
        <vt:i4>5</vt:i4>
      </vt:variant>
      <vt:variant>
        <vt:lpwstr>http://achelp.narod.ru/naimbudj_127.htm</vt:lpwstr>
      </vt:variant>
      <vt:variant>
        <vt:lpwstr/>
      </vt:variant>
      <vt:variant>
        <vt:i4>8323126</vt:i4>
      </vt:variant>
      <vt:variant>
        <vt:i4>0</vt:i4>
      </vt:variant>
      <vt:variant>
        <vt:i4>0</vt:i4>
      </vt:variant>
      <vt:variant>
        <vt:i4>5</vt:i4>
      </vt:variant>
      <vt:variant>
        <vt:lpwstr>http://achelp.narod.ru/date.htm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Ежегодно рассматривается целесообразность произведённых  расходов и разрабатываются мероприятия по повышению эффективности расходования бюджетных средств</dc:title>
  <dc:creator>user</dc:creator>
  <cp:lastModifiedBy>Tanya</cp:lastModifiedBy>
  <cp:revision>3</cp:revision>
  <cp:lastPrinted>2018-03-13T11:50:00Z</cp:lastPrinted>
  <dcterms:created xsi:type="dcterms:W3CDTF">2019-03-18T07:12:00Z</dcterms:created>
  <dcterms:modified xsi:type="dcterms:W3CDTF">2019-03-19T09:43:00Z</dcterms:modified>
</cp:coreProperties>
</file>